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厦门市思明区人民法院</w:t>
      </w:r>
    </w:p>
    <w:p>
      <w:pPr>
        <w:spacing w:line="500" w:lineRule="exact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关于莫定辉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等十二人诈骗罪一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案</w:t>
      </w:r>
    </w:p>
    <w:p>
      <w:pPr>
        <w:spacing w:line="5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被害人权利义务告知、出庭通知的公告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本院定于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2024年10月21日15时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在本院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科技</w:t>
      </w:r>
      <w:r>
        <w:rPr>
          <w:rFonts w:hint="eastAsia" w:ascii="宋体" w:hAnsi="宋体" w:eastAsia="宋体" w:cs="宋体"/>
          <w:sz w:val="28"/>
          <w:szCs w:val="28"/>
        </w:rPr>
        <w:t>法庭公开开庭审理由思明区人民检察院提起公诉的被告人莫定辉、李惠娟、莫证平、杨才妹、程祝群、朱旺庆、林伊雅、覃海妹、吴习东、吴祖岛、黄亚娜、王廷陆诈骗罪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一案。本案审判员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许晓琳</w:t>
      </w:r>
      <w:r>
        <w:rPr>
          <w:rFonts w:hint="eastAsia" w:ascii="宋体" w:hAnsi="宋体" w:eastAsia="宋体" w:cs="宋体"/>
          <w:sz w:val="28"/>
          <w:szCs w:val="28"/>
        </w:rPr>
        <w:t>，书记员：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吴高真</w:t>
      </w:r>
      <w:r>
        <w:rPr>
          <w:rFonts w:hint="eastAsia" w:ascii="宋体" w:hAnsi="宋体" w:eastAsia="宋体" w:cs="宋体"/>
          <w:sz w:val="28"/>
          <w:szCs w:val="28"/>
        </w:rPr>
        <w:t>，公诉人：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范晓甘、蔡力为</w:t>
      </w:r>
      <w:r>
        <w:rPr>
          <w:rFonts w:hint="eastAsia" w:ascii="宋体" w:hAnsi="宋体" w:eastAsia="宋体" w:cs="宋体"/>
          <w:color w:val="401BC0"/>
          <w:sz w:val="28"/>
          <w:szCs w:val="28"/>
          <w:highlight w:val="none"/>
          <w:lang w:eastAsia="zh-CN"/>
        </w:rPr>
        <w:t>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本案所涉诈骗罪</w:t>
      </w:r>
      <w:r>
        <w:rPr>
          <w:rFonts w:hint="eastAsia" w:ascii="宋体" w:hAnsi="宋体" w:eastAsia="宋体" w:cs="宋体"/>
          <w:sz w:val="28"/>
          <w:szCs w:val="28"/>
        </w:rPr>
        <w:t>的被害人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较</w:t>
      </w:r>
      <w:r>
        <w:rPr>
          <w:rFonts w:hint="eastAsia" w:ascii="宋体" w:hAnsi="宋体" w:eastAsia="宋体" w:cs="宋体"/>
          <w:sz w:val="28"/>
          <w:szCs w:val="28"/>
        </w:rPr>
        <w:t>多，根据《最高人民法院关于适用〈中华人民共和国刑事诉讼法〉的解释》第二百二十一条之规定，现通过互联网通知本案被害人出庭，并告知被害人在法庭审理过程中依法享有的诉讼权利：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可以申请合议庭组成人员、书记员、公诉人、鉴定人和翻译人员回避；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可以提出证据，申请通知新的证人到庭、调取新的证据，申请重新鉴定或者勘验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spacing w:line="500" w:lineRule="exact"/>
        <w:ind w:left="559" w:leftChars="266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（三）可以委托诉讼代理人，也</w:t>
      </w:r>
      <w:r>
        <w:rPr>
          <w:rFonts w:hint="eastAsia" w:ascii="宋体" w:hAnsi="宋体" w:eastAsia="宋体" w:cs="宋体"/>
          <w:sz w:val="28"/>
          <w:szCs w:val="28"/>
        </w:rPr>
        <w:t>可以推选若干代表人参加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庭审。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被害人行使相关诉讼权利时，可以书面形式递交本院。邮寄地址：福建省厦门市思明区人民法院刑事庭，邮政编码：36100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</w:p>
    <w:p>
      <w:pPr>
        <w:spacing w:line="500" w:lineRule="exact"/>
        <w:ind w:firstLine="560" w:firstLineChars="200"/>
      </w:pPr>
      <w:r>
        <w:rPr>
          <w:rFonts w:hint="eastAsia" w:ascii="宋体" w:hAnsi="宋体" w:eastAsia="宋体" w:cs="宋体"/>
          <w:sz w:val="28"/>
          <w:szCs w:val="28"/>
        </w:rPr>
        <w:t>上述事项如有疑问，请与我院联系。联系电话：0592-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5308962</w:t>
      </w:r>
    </w:p>
    <w:p>
      <w:pPr>
        <w:spacing w:line="500" w:lineRule="exac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</w:p>
    <w:p>
      <w:pPr>
        <w:spacing w:line="500" w:lineRule="exact"/>
        <w:ind w:firstLine="4760" w:firstLineChars="1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二〇二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color w:val="FFFFFF" w:themeColor="background1"/>
          <w:sz w:val="2"/>
          <w:szCs w:val="2"/>
          <w:lang w:eastAsia="zh-CN"/>
          <w14:textFill>
            <w14:solidFill>
              <w14:schemeClr w14:val="bg1"/>
            </w14:solidFill>
          </w14:textFill>
        </w:rPr>
        <w:t>盖章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十六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附被害人名单：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皮兵、杨超、赖代兴、朱俊杰、龙勇、刘嘉诚、闫波、刘贵雄、梁程翔、杨淮、王兴洪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0C"/>
    <w:rsid w:val="000243B5"/>
    <w:rsid w:val="000E7018"/>
    <w:rsid w:val="00187B26"/>
    <w:rsid w:val="0031447C"/>
    <w:rsid w:val="0031630C"/>
    <w:rsid w:val="006358DA"/>
    <w:rsid w:val="00CE6BB3"/>
    <w:rsid w:val="1FDFBE2C"/>
    <w:rsid w:val="2C679D85"/>
    <w:rsid w:val="3FAF0205"/>
    <w:rsid w:val="4BD5BE60"/>
    <w:rsid w:val="4FBB0BEF"/>
    <w:rsid w:val="5DEC41B0"/>
    <w:rsid w:val="5F51CBBA"/>
    <w:rsid w:val="6EBF9385"/>
    <w:rsid w:val="6FEC9F86"/>
    <w:rsid w:val="6FEF28C9"/>
    <w:rsid w:val="6FEF32E4"/>
    <w:rsid w:val="75C60002"/>
    <w:rsid w:val="7BC93ECB"/>
    <w:rsid w:val="7BFF2F65"/>
    <w:rsid w:val="7CEF0EB4"/>
    <w:rsid w:val="7D7F3C61"/>
    <w:rsid w:val="7E1A90E3"/>
    <w:rsid w:val="7F7F46DE"/>
    <w:rsid w:val="7FEF66E8"/>
    <w:rsid w:val="BD7F148F"/>
    <w:rsid w:val="DDF73C9B"/>
    <w:rsid w:val="DE798F5C"/>
    <w:rsid w:val="EBF3D0A8"/>
    <w:rsid w:val="EFFD5278"/>
    <w:rsid w:val="EFFF2B00"/>
    <w:rsid w:val="EFFF3225"/>
    <w:rsid w:val="FB3F9CFA"/>
    <w:rsid w:val="FD2769B4"/>
    <w:rsid w:val="FEE9D63B"/>
    <w:rsid w:val="FF9FF7DB"/>
    <w:rsid w:val="FFBB35F0"/>
    <w:rsid w:val="FFDE88BB"/>
    <w:rsid w:val="FFEFB9ED"/>
    <w:rsid w:val="FFF7A4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tabs>
        <w:tab w:val="left" w:pos="1151"/>
      </w:tabs>
      <w:spacing w:before="240" w:after="64" w:line="320" w:lineRule="auto"/>
      <w:ind w:left="1151" w:hanging="1151"/>
      <w:outlineLvl w:val="5"/>
    </w:pPr>
    <w:rPr>
      <w:rFonts w:ascii="Cambria" w:hAnsi="Cambria"/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3"/>
    <w:semiHidden/>
    <w:qFormat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496</Words>
  <Characters>2831</Characters>
  <Lines>23</Lines>
  <Paragraphs>6</Paragraphs>
  <TotalTime>13</TotalTime>
  <ScaleCrop>false</ScaleCrop>
  <LinksUpToDate>false</LinksUpToDate>
  <CharactersWithSpaces>3321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2023-06-13T12:37:00Z</dcterms:created>
  <dc:creator>高真 吴</dc:creator>
  <cp:lastModifiedBy>xmadmin</cp:lastModifiedBy>
  <dcterms:modified xsi:type="dcterms:W3CDTF">2024-10-15T17:52:14Z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7A05295271E16A6DB1B9F466529D502D</vt:lpwstr>
  </property>
</Properties>
</file>