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D424B7">
      <w:pPr>
        <w:pStyle w:val="2"/>
        <w:spacing w:line="273" w:lineRule="auto"/>
        <w:rPr>
          <w:lang w:eastAsia="zh-CN"/>
        </w:rPr>
      </w:pPr>
    </w:p>
    <w:p w14:paraId="6857E7A2">
      <w:pPr>
        <w:pStyle w:val="2"/>
        <w:spacing w:line="273" w:lineRule="auto"/>
        <w:rPr>
          <w:lang w:eastAsia="zh-CN"/>
        </w:rPr>
      </w:pPr>
    </w:p>
    <w:p w14:paraId="138D2F72">
      <w:pPr>
        <w:pStyle w:val="2"/>
        <w:spacing w:line="274" w:lineRule="auto"/>
        <w:rPr>
          <w:lang w:eastAsia="zh-CN"/>
        </w:rPr>
      </w:pPr>
    </w:p>
    <w:p w14:paraId="1EAA79B4">
      <w:pPr>
        <w:pStyle w:val="2"/>
        <w:spacing w:line="274" w:lineRule="auto"/>
        <w:rPr>
          <w:lang w:eastAsia="zh-CN"/>
        </w:rPr>
      </w:pPr>
    </w:p>
    <w:p w14:paraId="20FFD568">
      <w:pPr>
        <w:pStyle w:val="2"/>
        <w:spacing w:line="274" w:lineRule="auto"/>
        <w:rPr>
          <w:lang w:eastAsia="zh-CN"/>
        </w:rPr>
      </w:pPr>
    </w:p>
    <w:p w14:paraId="18893D05">
      <w:pPr>
        <w:pStyle w:val="2"/>
        <w:spacing w:line="274" w:lineRule="auto"/>
        <w:rPr>
          <w:lang w:eastAsia="zh-CN"/>
        </w:rPr>
      </w:pPr>
    </w:p>
    <w:p w14:paraId="3ACE9945">
      <w:pPr>
        <w:spacing w:before="161" w:line="233" w:lineRule="auto"/>
        <w:ind w:left="3625"/>
        <w:outlineLvl w:val="0"/>
        <w:rPr>
          <w:rFonts w:ascii="方正大标宋_GBK" w:hAnsi="方正大标宋_GBK" w:eastAsia="方正大标宋_GBK" w:cs="方正大标宋_GBK"/>
          <w:sz w:val="44"/>
          <w:szCs w:val="44"/>
          <w:lang w:eastAsia="zh-CN"/>
        </w:rPr>
      </w:pPr>
      <w:bookmarkStart w:id="0" w:name="bookmark55"/>
      <w:bookmarkEnd w:id="0"/>
      <w:r>
        <w:rPr>
          <w:rFonts w:ascii="方正大标宋_GBK" w:hAnsi="方正大标宋_GBK" w:eastAsia="方正大标宋_GBK" w:cs="方正大标宋_GBK"/>
          <w:color w:val="231F20"/>
          <w:spacing w:val="-8"/>
          <w:sz w:val="44"/>
          <w:szCs w:val="44"/>
          <w:lang w:eastAsia="zh-CN"/>
        </w:rPr>
        <w:t>民事起诉状</w:t>
      </w:r>
    </w:p>
    <w:p w14:paraId="56753803">
      <w:pPr>
        <w:spacing w:before="65" w:line="205" w:lineRule="auto"/>
        <w:ind w:left="2857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3"/>
          <w:sz w:val="36"/>
          <w:szCs w:val="36"/>
          <w:lang w:eastAsia="zh-CN"/>
        </w:rPr>
        <w:t>（物业服务合同纠纷）</w:t>
      </w:r>
    </w:p>
    <w:p w14:paraId="7B5F15EB">
      <w:pPr>
        <w:spacing w:line="222" w:lineRule="exact"/>
        <w:rPr>
          <w:lang w:eastAsia="zh-CN"/>
        </w:rPr>
      </w:pPr>
    </w:p>
    <w:tbl>
      <w:tblPr>
        <w:tblStyle w:val="10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7074"/>
      </w:tblGrid>
      <w:tr w14:paraId="5A7802F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3" w:hRule="atLeast"/>
        </w:trPr>
        <w:tc>
          <w:tcPr>
            <w:tcW w:w="9344" w:type="dxa"/>
            <w:gridSpan w:val="2"/>
            <w:tcBorders>
              <w:top w:val="single" w:color="231F20" w:sz="4" w:space="0"/>
              <w:left w:val="single" w:color="231F20" w:sz="4" w:space="0"/>
              <w:right w:val="single" w:color="231F20" w:sz="4" w:space="0"/>
            </w:tcBorders>
          </w:tcPr>
          <w:p w14:paraId="24BCE495">
            <w:pPr>
              <w:spacing w:before="72" w:line="234" w:lineRule="auto"/>
              <w:ind w:left="89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11"/>
                <w:sz w:val="20"/>
                <w:lang w:eastAsia="zh-CN"/>
              </w:rPr>
              <w:t>说明：</w:t>
            </w:r>
          </w:p>
          <w:p w14:paraId="41F043F2">
            <w:pPr>
              <w:pStyle w:val="11"/>
              <w:spacing w:before="50" w:line="210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sz w:val="20"/>
                <w:lang w:eastAsia="zh-CN"/>
              </w:rPr>
              <w:t>，请填写本表。</w:t>
            </w:r>
          </w:p>
          <w:p w14:paraId="3BB2BF97">
            <w:pPr>
              <w:pStyle w:val="11"/>
              <w:spacing w:before="66" w:line="209" w:lineRule="auto"/>
              <w:ind w:left="5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1. 起诉时需向人民法院提交证明您身份的材料，如身份证复印件、营业</w:t>
            </w:r>
            <w:r>
              <w:rPr>
                <w:color w:val="231F20"/>
                <w:spacing w:val="-2"/>
                <w:sz w:val="20"/>
                <w:lang w:eastAsia="zh-CN"/>
              </w:rPr>
              <w:t>执照复印件等。</w:t>
            </w:r>
          </w:p>
          <w:p w14:paraId="421503CB">
            <w:pPr>
              <w:pStyle w:val="11"/>
              <w:spacing w:before="65" w:line="210" w:lineRule="auto"/>
              <w:ind w:left="499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本表所列内容是您提起诉讼以及人民法院查明案件事实所需，请务必如实填写。</w:t>
            </w:r>
          </w:p>
          <w:p w14:paraId="02918BD5">
            <w:pPr>
              <w:pStyle w:val="11"/>
              <w:spacing w:before="63" w:line="254" w:lineRule="auto"/>
              <w:ind w:left="85" w:right="84" w:firstLine="417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1"/>
                <w:sz w:val="20"/>
                <w:lang w:eastAsia="zh-CN"/>
              </w:rPr>
              <w:t>表中勾选项可以在对应项打“√</w:t>
            </w:r>
            <w:r>
              <w:rPr>
                <w:color w:val="231F20"/>
                <w:spacing w:val="-3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”;您认为另有重要内容需要列明的</w:t>
            </w:r>
            <w:r>
              <w:rPr>
                <w:color w:val="231F20"/>
                <w:sz w:val="20"/>
                <w:lang w:eastAsia="zh-CN"/>
              </w:rPr>
              <w:t>，可以另附页填写。</w:t>
            </w:r>
          </w:p>
          <w:p w14:paraId="4CED53D1">
            <w:pPr>
              <w:pStyle w:val="11"/>
              <w:spacing w:before="17" w:line="249" w:lineRule="auto"/>
              <w:ind w:left="86" w:right="12" w:firstLine="40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4.</w:t>
            </w:r>
            <w:r>
              <w:rPr>
                <w:color w:val="231F20"/>
                <w:spacing w:val="21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本表</w:t>
            </w:r>
            <w:r>
              <w:rPr>
                <w:color w:val="231F20"/>
                <w:spacing w:val="19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word</w:t>
            </w:r>
            <w:r>
              <w:rPr>
                <w:color w:val="231F20"/>
                <w:spacing w:val="41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电子版填写时，相关栏目可</w:t>
            </w:r>
            <w:r>
              <w:rPr>
                <w:color w:val="231F20"/>
                <w:spacing w:val="-1"/>
                <w:sz w:val="20"/>
                <w:lang w:eastAsia="zh-CN"/>
              </w:rPr>
              <w:t>复制粘贴或扩容，但不得改变要素内容、格式设置。例</w:t>
            </w:r>
            <w:r>
              <w:rPr>
                <w:color w:val="231F20"/>
                <w:spacing w:val="5"/>
                <w:sz w:val="20"/>
                <w:lang w:eastAsia="zh-CN"/>
              </w:rPr>
              <w:t>如，多原告、多被告或多委托诉讼代理人等情况，可根据实际情况复制粘</w:t>
            </w:r>
            <w:r>
              <w:rPr>
                <w:color w:val="231F20"/>
                <w:spacing w:val="4"/>
                <w:sz w:val="20"/>
                <w:lang w:eastAsia="zh-CN"/>
              </w:rPr>
              <w:t>贴；需填写文字较多时，</w:t>
            </w:r>
            <w:r>
              <w:rPr>
                <w:color w:val="231F20"/>
                <w:spacing w:val="-3"/>
                <w:sz w:val="20"/>
                <w:lang w:eastAsia="zh-CN"/>
              </w:rPr>
              <w:t>可根据实际对栏目进行扩容等。</w:t>
            </w:r>
          </w:p>
          <w:p w14:paraId="5631A601">
            <w:pPr>
              <w:pStyle w:val="11"/>
              <w:spacing w:before="48" w:line="208" w:lineRule="auto"/>
              <w:ind w:left="520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★特别提示★</w:t>
            </w:r>
          </w:p>
          <w:p w14:paraId="4ABE5A9F">
            <w:pPr>
              <w:pStyle w:val="11"/>
              <w:spacing w:before="66" w:line="210" w:lineRule="auto"/>
              <w:ind w:left="49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诉讼参加人应遵守诚信原则如实认真填写表格。</w:t>
            </w:r>
          </w:p>
          <w:p w14:paraId="1E22F685">
            <w:pPr>
              <w:pStyle w:val="11"/>
              <w:spacing w:before="65" w:line="238" w:lineRule="auto"/>
              <w:ind w:left="84" w:right="87" w:firstLine="416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-5"/>
                <w:sz w:val="20"/>
                <w:lang w:eastAsia="zh-CN"/>
              </w:rPr>
              <w:t>追究责任。</w:t>
            </w:r>
          </w:p>
        </w:tc>
      </w:tr>
      <w:tr w14:paraId="4BA777D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032FD1DA">
            <w:pPr>
              <w:spacing w:before="83" w:line="192" w:lineRule="auto"/>
              <w:ind w:left="3933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3"/>
                <w:sz w:val="30"/>
                <w:szCs w:val="30"/>
              </w:rPr>
              <w:t>当事人信息</w:t>
            </w:r>
          </w:p>
        </w:tc>
      </w:tr>
      <w:tr w14:paraId="33EC327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1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7E47A40">
            <w:pPr>
              <w:rPr>
                <w:sz w:val="20"/>
                <w:lang w:eastAsia="zh-CN"/>
              </w:rPr>
            </w:pPr>
          </w:p>
          <w:p w14:paraId="27025D4F">
            <w:pPr>
              <w:rPr>
                <w:sz w:val="20"/>
                <w:lang w:eastAsia="zh-CN"/>
              </w:rPr>
            </w:pPr>
          </w:p>
          <w:p w14:paraId="6DFAA077">
            <w:pPr>
              <w:rPr>
                <w:sz w:val="20"/>
                <w:lang w:eastAsia="zh-CN"/>
              </w:rPr>
            </w:pPr>
          </w:p>
          <w:p w14:paraId="2C5E2072">
            <w:pPr>
              <w:spacing w:line="241" w:lineRule="auto"/>
              <w:rPr>
                <w:sz w:val="20"/>
                <w:lang w:eastAsia="zh-CN"/>
              </w:rPr>
            </w:pPr>
          </w:p>
          <w:p w14:paraId="0C1EC8D7">
            <w:pPr>
              <w:spacing w:line="241" w:lineRule="auto"/>
              <w:rPr>
                <w:sz w:val="20"/>
                <w:lang w:eastAsia="zh-CN"/>
              </w:rPr>
            </w:pPr>
          </w:p>
          <w:p w14:paraId="3B8D1D6A">
            <w:pPr>
              <w:pStyle w:val="11"/>
              <w:spacing w:before="78" w:line="206" w:lineRule="auto"/>
              <w:ind w:left="923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原告</w:t>
            </w:r>
          </w:p>
          <w:p w14:paraId="2B29C723">
            <w:pPr>
              <w:pStyle w:val="11"/>
              <w:spacing w:before="6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70BCA46C">
            <w:pPr>
              <w:pStyle w:val="11"/>
              <w:spacing w:before="267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名称：</w:t>
            </w:r>
          </w:p>
          <w:p w14:paraId="1A4530A4">
            <w:pPr>
              <w:pStyle w:val="11"/>
              <w:spacing w:before="63" w:line="247" w:lineRule="auto"/>
              <w:ind w:left="88" w:right="3954" w:hanging="5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住所地（主要办事机构所在地</w:t>
            </w:r>
            <w:r>
              <w:rPr>
                <w:color w:val="231F20"/>
                <w:spacing w:val="-10"/>
                <w:sz w:val="20"/>
                <w:lang w:eastAsia="zh-CN"/>
              </w:rPr>
              <w:t>）：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注册地 / 登记地：</w:t>
            </w:r>
          </w:p>
          <w:p w14:paraId="2398FD8F">
            <w:pPr>
              <w:pStyle w:val="11"/>
              <w:spacing w:before="38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法定代表人 / 负责人：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1"/>
                <w:sz w:val="20"/>
                <w:lang w:eastAsia="zh-CN"/>
              </w:rPr>
              <w:t>职务：              联系电话：</w:t>
            </w:r>
          </w:p>
          <w:p w14:paraId="7DB042A7">
            <w:pPr>
              <w:pStyle w:val="11"/>
              <w:spacing w:before="65" w:line="210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统一社会信用代码：</w:t>
            </w:r>
          </w:p>
          <w:p w14:paraId="4D3703FB">
            <w:pPr>
              <w:pStyle w:val="11"/>
              <w:spacing w:before="66" w:line="209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类型：有限责任公司□    股份有限公司□    上市公司□</w:t>
            </w:r>
          </w:p>
          <w:p w14:paraId="1F82ED33">
            <w:pPr>
              <w:pStyle w:val="11"/>
              <w:spacing w:before="67" w:line="209" w:lineRule="auto"/>
              <w:ind w:left="71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其他企业法人□</w:t>
            </w:r>
          </w:p>
          <w:p w14:paraId="386619F5">
            <w:pPr>
              <w:pStyle w:val="11"/>
              <w:spacing w:before="66" w:line="194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所有制性质：国有□（控股□    参股□)    民营□    其他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</w:t>
            </w:r>
          </w:p>
        </w:tc>
      </w:tr>
      <w:tr w14:paraId="55CC5B2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1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A16D016">
            <w:pPr>
              <w:spacing w:line="268" w:lineRule="auto"/>
              <w:rPr>
                <w:sz w:val="20"/>
                <w:lang w:eastAsia="zh-CN"/>
              </w:rPr>
            </w:pPr>
          </w:p>
          <w:p w14:paraId="0E38C8C1">
            <w:pPr>
              <w:spacing w:line="269" w:lineRule="auto"/>
              <w:rPr>
                <w:sz w:val="20"/>
                <w:lang w:eastAsia="zh-CN"/>
              </w:rPr>
            </w:pPr>
          </w:p>
          <w:p w14:paraId="0AAA2F37">
            <w:pPr>
              <w:spacing w:line="269" w:lineRule="auto"/>
              <w:rPr>
                <w:sz w:val="20"/>
                <w:lang w:eastAsia="zh-CN"/>
              </w:rPr>
            </w:pPr>
          </w:p>
          <w:p w14:paraId="76739D03">
            <w:pPr>
              <w:pStyle w:val="11"/>
              <w:spacing w:before="78" w:line="209" w:lineRule="auto"/>
              <w:ind w:left="400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委托诉讼代理人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6F01B175">
            <w:pPr>
              <w:pStyle w:val="11"/>
              <w:spacing w:before="213" w:line="206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有□</w:t>
            </w:r>
          </w:p>
          <w:p w14:paraId="388603B4">
            <w:pPr>
              <w:pStyle w:val="11"/>
              <w:spacing w:before="69" w:line="207" w:lineRule="auto"/>
              <w:ind w:left="50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1D470118">
            <w:pPr>
              <w:pStyle w:val="11"/>
              <w:spacing w:before="62" w:line="239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 xml:space="preserve">单位：                                              职务：            </w:t>
            </w:r>
            <w:r>
              <w:rPr>
                <w:color w:val="231F20"/>
                <w:spacing w:val="-1"/>
                <w:sz w:val="20"/>
                <w:lang w:eastAsia="zh-CN"/>
              </w:rPr>
              <w:t xml:space="preserve">  联系电话：</w:t>
            </w:r>
          </w:p>
          <w:p w14:paraId="23ED20D5">
            <w:pPr>
              <w:pStyle w:val="11"/>
              <w:spacing w:before="32" w:line="209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 xml:space="preserve">代理权限：一般授权□    特别授权□  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 </w:t>
            </w:r>
            <w:r>
              <w:rPr>
                <w:color w:val="231F20"/>
                <w:spacing w:val="-1"/>
                <w:sz w:val="20"/>
                <w:u w:val="single"/>
                <w:lang w:eastAsia="zh-CN"/>
              </w:rPr>
              <w:t xml:space="preserve">                   </w:t>
            </w:r>
          </w:p>
          <w:p w14:paraId="2BB8A996">
            <w:pPr>
              <w:pStyle w:val="11"/>
              <w:spacing w:before="74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</w:tc>
      </w:tr>
    </w:tbl>
    <w:p w14:paraId="57A11B65">
      <w:pPr>
        <w:pStyle w:val="2"/>
      </w:pPr>
    </w:p>
    <w:p w14:paraId="0462B478">
      <w:pPr>
        <w:spacing w:before="41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br w:type="page"/>
      </w:r>
    </w:p>
    <w:p w14:paraId="40D40F15">
      <w:pPr>
        <w:spacing w:before="41"/>
      </w:pPr>
    </w:p>
    <w:p w14:paraId="716FC4C1">
      <w:pPr>
        <w:spacing w:before="41"/>
      </w:pPr>
    </w:p>
    <w:p w14:paraId="51276965">
      <w:pPr>
        <w:spacing w:before="41"/>
      </w:pPr>
    </w:p>
    <w:tbl>
      <w:tblPr>
        <w:tblStyle w:val="10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62"/>
        <w:gridCol w:w="2228"/>
        <w:gridCol w:w="4784"/>
      </w:tblGrid>
      <w:tr w14:paraId="2CF01A4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1406FE2">
            <w:pPr>
              <w:spacing w:line="256" w:lineRule="auto"/>
              <w:rPr>
                <w:sz w:val="20"/>
              </w:rPr>
            </w:pPr>
          </w:p>
          <w:p w14:paraId="1C85C643">
            <w:pPr>
              <w:spacing w:line="256" w:lineRule="auto"/>
              <w:rPr>
                <w:sz w:val="20"/>
              </w:rPr>
            </w:pPr>
          </w:p>
          <w:p w14:paraId="0AC0B093">
            <w:pPr>
              <w:spacing w:line="256" w:lineRule="auto"/>
              <w:rPr>
                <w:sz w:val="20"/>
              </w:rPr>
            </w:pPr>
          </w:p>
          <w:p w14:paraId="49EB0F0E">
            <w:pPr>
              <w:spacing w:line="256" w:lineRule="auto"/>
              <w:rPr>
                <w:sz w:val="20"/>
              </w:rPr>
            </w:pPr>
          </w:p>
          <w:p w14:paraId="166EE51E">
            <w:pPr>
              <w:pStyle w:val="11"/>
              <w:spacing w:before="79" w:line="206" w:lineRule="auto"/>
              <w:ind w:left="923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被告</w:t>
            </w:r>
          </w:p>
          <w:p w14:paraId="288589A1">
            <w:pPr>
              <w:pStyle w:val="11"/>
              <w:spacing w:before="68" w:line="208" w:lineRule="auto"/>
              <w:ind w:left="594"/>
              <w:rPr>
                <w:sz w:val="20"/>
              </w:rPr>
            </w:pP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14014E5F">
            <w:pPr>
              <w:pStyle w:val="11"/>
              <w:spacing w:before="88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5A258A3F">
            <w:pPr>
              <w:pStyle w:val="11"/>
              <w:spacing w:before="6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 w14:paraId="70EDF860">
            <w:pPr>
              <w:pStyle w:val="11"/>
              <w:spacing w:before="62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出生日期：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      </w:t>
            </w:r>
            <w:r>
              <w:rPr>
                <w:color w:val="231F20"/>
                <w:spacing w:val="-5"/>
                <w:sz w:val="20"/>
                <w:lang w:eastAsia="zh-CN"/>
              </w:rPr>
              <w:t>年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5"/>
                <w:sz w:val="20"/>
                <w:lang w:eastAsia="zh-CN"/>
              </w:rPr>
              <w:t>月</w:t>
            </w:r>
            <w:r>
              <w:rPr>
                <w:color w:val="231F20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5"/>
                <w:sz w:val="20"/>
                <w:lang w:eastAsia="zh-CN"/>
              </w:rPr>
              <w:t>日                 民族：</w:t>
            </w:r>
          </w:p>
          <w:p w14:paraId="50D54217">
            <w:pPr>
              <w:pStyle w:val="11"/>
              <w:spacing w:before="30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 xml:space="preserve">工作单位：                                      </w:t>
            </w:r>
            <w:r>
              <w:rPr>
                <w:color w:val="231F20"/>
                <w:spacing w:val="-2"/>
                <w:sz w:val="20"/>
                <w:lang w:eastAsia="zh-CN"/>
              </w:rPr>
              <w:t xml:space="preserve">    职务：               联系电话：</w:t>
            </w:r>
          </w:p>
          <w:p w14:paraId="5FB1ACCB">
            <w:pPr>
              <w:pStyle w:val="11"/>
              <w:spacing w:before="62" w:line="246" w:lineRule="auto"/>
              <w:ind w:left="86" w:right="479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sz w:val="20"/>
                <w:lang w:eastAsia="zh-CN"/>
              </w:rPr>
              <w:t>）：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经常居住地：</w:t>
            </w:r>
          </w:p>
          <w:p w14:paraId="0F03A019">
            <w:pPr>
              <w:pStyle w:val="11"/>
              <w:spacing w:before="44" w:line="237" w:lineRule="auto"/>
              <w:ind w:left="82" w:right="5974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</w:tc>
      </w:tr>
      <w:tr w14:paraId="5FEA4DD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61BBBA6">
            <w:pPr>
              <w:spacing w:line="254" w:lineRule="auto"/>
              <w:rPr>
                <w:sz w:val="20"/>
                <w:lang w:eastAsia="zh-CN"/>
              </w:rPr>
            </w:pPr>
          </w:p>
          <w:p w14:paraId="3F08321B">
            <w:pPr>
              <w:spacing w:line="255" w:lineRule="auto"/>
              <w:rPr>
                <w:sz w:val="20"/>
                <w:lang w:eastAsia="zh-CN"/>
              </w:rPr>
            </w:pPr>
          </w:p>
          <w:p w14:paraId="606E38FC">
            <w:pPr>
              <w:spacing w:line="255" w:lineRule="auto"/>
              <w:rPr>
                <w:sz w:val="20"/>
                <w:lang w:eastAsia="zh-CN"/>
              </w:rPr>
            </w:pPr>
          </w:p>
          <w:p w14:paraId="1EFE4A27">
            <w:pPr>
              <w:spacing w:line="255" w:lineRule="auto"/>
              <w:rPr>
                <w:sz w:val="20"/>
                <w:lang w:eastAsia="zh-CN"/>
              </w:rPr>
            </w:pPr>
          </w:p>
          <w:p w14:paraId="5622D963">
            <w:pPr>
              <w:pStyle w:val="11"/>
              <w:spacing w:before="79" w:line="262" w:lineRule="auto"/>
              <w:ind w:left="594" w:right="600" w:firstLine="221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第三人</w:t>
            </w:r>
            <w:r>
              <w:rPr>
                <w:color w:val="231F20"/>
                <w:sz w:val="20"/>
              </w:rPr>
              <w:t xml:space="preserve">     </w:t>
            </w: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2F732D98">
            <w:pPr>
              <w:pStyle w:val="11"/>
              <w:spacing w:before="86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29F8EAD4">
            <w:pPr>
              <w:pStyle w:val="11"/>
              <w:spacing w:before="6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 w14:paraId="28C4079C">
            <w:pPr>
              <w:pStyle w:val="11"/>
              <w:spacing w:before="62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出生日期：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      </w:t>
            </w:r>
            <w:r>
              <w:rPr>
                <w:color w:val="231F20"/>
                <w:spacing w:val="-5"/>
                <w:sz w:val="20"/>
                <w:lang w:eastAsia="zh-CN"/>
              </w:rPr>
              <w:t>年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5"/>
                <w:sz w:val="20"/>
                <w:lang w:eastAsia="zh-CN"/>
              </w:rPr>
              <w:t>月</w:t>
            </w:r>
            <w:r>
              <w:rPr>
                <w:color w:val="231F20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5"/>
                <w:sz w:val="20"/>
                <w:lang w:eastAsia="zh-CN"/>
              </w:rPr>
              <w:t>日                 民族：</w:t>
            </w:r>
          </w:p>
          <w:p w14:paraId="7DF8F4E8">
            <w:pPr>
              <w:pStyle w:val="11"/>
              <w:spacing w:before="30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 xml:space="preserve">工作单位：                                      </w:t>
            </w:r>
            <w:r>
              <w:rPr>
                <w:color w:val="231F20"/>
                <w:spacing w:val="-2"/>
                <w:sz w:val="20"/>
                <w:lang w:eastAsia="zh-CN"/>
              </w:rPr>
              <w:t xml:space="preserve">    职务：               联系电话：</w:t>
            </w:r>
          </w:p>
          <w:p w14:paraId="279CA62A">
            <w:pPr>
              <w:pStyle w:val="11"/>
              <w:spacing w:before="62" w:line="246" w:lineRule="auto"/>
              <w:ind w:left="86" w:right="479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sz w:val="20"/>
                <w:lang w:eastAsia="zh-CN"/>
              </w:rPr>
              <w:t>）：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经常居住地：</w:t>
            </w:r>
          </w:p>
          <w:p w14:paraId="10D9F58F">
            <w:pPr>
              <w:pStyle w:val="11"/>
              <w:spacing w:before="43" w:line="237" w:lineRule="auto"/>
              <w:ind w:left="82" w:right="5974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</w:tc>
      </w:tr>
      <w:tr w14:paraId="3594EC9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2270" w:type="dxa"/>
            <w:vMerge w:val="restart"/>
            <w:tcBorders>
              <w:left w:val="single" w:color="231F20" w:sz="4" w:space="0"/>
              <w:bottom w:val="nil"/>
            </w:tcBorders>
          </w:tcPr>
          <w:p w14:paraId="1923A8FE">
            <w:pPr>
              <w:spacing w:line="254" w:lineRule="auto"/>
              <w:rPr>
                <w:sz w:val="20"/>
                <w:lang w:eastAsia="zh-CN"/>
              </w:rPr>
            </w:pPr>
          </w:p>
          <w:p w14:paraId="610BFD73">
            <w:pPr>
              <w:spacing w:line="254" w:lineRule="auto"/>
              <w:rPr>
                <w:sz w:val="20"/>
                <w:lang w:eastAsia="zh-CN"/>
              </w:rPr>
            </w:pPr>
          </w:p>
          <w:p w14:paraId="235D2AEE">
            <w:pPr>
              <w:spacing w:line="254" w:lineRule="auto"/>
              <w:rPr>
                <w:sz w:val="20"/>
                <w:lang w:eastAsia="zh-CN"/>
              </w:rPr>
            </w:pPr>
          </w:p>
          <w:p w14:paraId="17C44955">
            <w:pPr>
              <w:spacing w:line="255" w:lineRule="auto"/>
              <w:rPr>
                <w:sz w:val="20"/>
                <w:lang w:eastAsia="zh-CN"/>
              </w:rPr>
            </w:pPr>
          </w:p>
          <w:p w14:paraId="7EB0514E">
            <w:pPr>
              <w:spacing w:line="255" w:lineRule="auto"/>
              <w:rPr>
                <w:sz w:val="20"/>
                <w:lang w:eastAsia="zh-CN"/>
              </w:rPr>
            </w:pPr>
          </w:p>
          <w:p w14:paraId="505FB9BC">
            <w:pPr>
              <w:spacing w:line="255" w:lineRule="auto"/>
              <w:rPr>
                <w:sz w:val="20"/>
                <w:lang w:eastAsia="zh-CN"/>
              </w:rPr>
            </w:pPr>
          </w:p>
          <w:p w14:paraId="3FABB951">
            <w:pPr>
              <w:pStyle w:val="11"/>
              <w:spacing w:before="78" w:line="209" w:lineRule="auto"/>
              <w:ind w:left="8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第三人</w:t>
            </w:r>
          </w:p>
          <w:p w14:paraId="61612210">
            <w:pPr>
              <w:pStyle w:val="11"/>
              <w:spacing w:before="6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7074" w:type="dxa"/>
            <w:gridSpan w:val="3"/>
            <w:tcBorders>
              <w:bottom w:val="nil"/>
              <w:right w:val="single" w:color="231F20" w:sz="4" w:space="0"/>
            </w:tcBorders>
          </w:tcPr>
          <w:p w14:paraId="330CB311">
            <w:pPr>
              <w:pStyle w:val="11"/>
              <w:spacing w:before="87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名称：</w:t>
            </w:r>
          </w:p>
          <w:p w14:paraId="3C16C8D6">
            <w:pPr>
              <w:pStyle w:val="11"/>
              <w:spacing w:before="62" w:line="203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sz w:val="20"/>
                <w:lang w:eastAsia="zh-CN"/>
              </w:rPr>
              <w:t>）：</w:t>
            </w:r>
          </w:p>
        </w:tc>
      </w:tr>
      <w:tr w14:paraId="751E646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7" w:hRule="atLeast"/>
        </w:trPr>
        <w:tc>
          <w:tcPr>
            <w:tcW w:w="2270" w:type="dxa"/>
            <w:vMerge w:val="continue"/>
            <w:tcBorders>
              <w:top w:val="nil"/>
              <w:left w:val="single" w:color="231F20" w:sz="4" w:space="0"/>
              <w:bottom w:val="nil"/>
            </w:tcBorders>
          </w:tcPr>
          <w:p w14:paraId="733872DF">
            <w:pPr>
              <w:rPr>
                <w:sz w:val="20"/>
                <w:lang w:eastAsia="zh-CN"/>
              </w:rPr>
            </w:pPr>
          </w:p>
        </w:tc>
        <w:tc>
          <w:tcPr>
            <w:tcW w:w="2290" w:type="dxa"/>
            <w:gridSpan w:val="2"/>
            <w:tcBorders>
              <w:top w:val="nil"/>
              <w:bottom w:val="nil"/>
              <w:right w:val="nil"/>
            </w:tcBorders>
          </w:tcPr>
          <w:p w14:paraId="33B8E370">
            <w:pPr>
              <w:pStyle w:val="11"/>
              <w:spacing w:before="74" w:line="205" w:lineRule="auto"/>
              <w:ind w:left="89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注册地 / 登记地：</w:t>
            </w:r>
          </w:p>
          <w:p w14:paraId="3D5B3766">
            <w:pPr>
              <w:pStyle w:val="11"/>
              <w:spacing w:before="67" w:line="260" w:lineRule="auto"/>
              <w:ind w:left="85" w:right="193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法定代表人 / 负责人：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统一社会信用代码：</w:t>
            </w:r>
          </w:p>
          <w:p w14:paraId="0AF13A69">
            <w:pPr>
              <w:pStyle w:val="11"/>
              <w:spacing w:before="1" w:line="239" w:lineRule="auto"/>
              <w:ind w:left="712" w:right="107" w:hanging="630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类型：有限责任公司□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其他企业法人□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社会服务机构□</w:t>
            </w: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single" w:color="231F20" w:sz="4" w:space="0"/>
            </w:tcBorders>
          </w:tcPr>
          <w:p w14:paraId="6936829F">
            <w:pPr>
              <w:spacing w:line="332" w:lineRule="auto"/>
              <w:rPr>
                <w:sz w:val="20"/>
                <w:lang w:eastAsia="zh-CN"/>
              </w:rPr>
            </w:pPr>
          </w:p>
          <w:p w14:paraId="7A29727A">
            <w:pPr>
              <w:pStyle w:val="11"/>
              <w:spacing w:before="78" w:line="206" w:lineRule="auto"/>
              <w:ind w:left="588"/>
              <w:rPr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6"/>
                <w:sz w:val="20"/>
                <w:lang w:eastAsia="zh-CN"/>
              </w:rPr>
              <w:t>联系电话：</w:t>
            </w:r>
          </w:p>
          <w:p w14:paraId="39FAE176">
            <w:pPr>
              <w:spacing w:line="327" w:lineRule="auto"/>
              <w:rPr>
                <w:sz w:val="20"/>
                <w:lang w:eastAsia="zh-CN"/>
              </w:rPr>
            </w:pPr>
          </w:p>
          <w:p w14:paraId="1F48810D">
            <w:pPr>
              <w:pStyle w:val="11"/>
              <w:spacing w:before="79" w:line="208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股份有限公司□    上市公司□</w:t>
            </w:r>
          </w:p>
          <w:p w14:paraId="06CFF635">
            <w:pPr>
              <w:pStyle w:val="11"/>
              <w:spacing w:before="65" w:line="210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事业单位□    社会团体□    基金会□</w:t>
            </w:r>
          </w:p>
          <w:p w14:paraId="790A6E0A">
            <w:pPr>
              <w:pStyle w:val="11"/>
              <w:spacing w:before="65" w:line="199" w:lineRule="auto"/>
              <w:ind w:left="108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机关法人□    农村集体经济组织法人□</w:t>
            </w:r>
          </w:p>
        </w:tc>
      </w:tr>
      <w:tr w14:paraId="3F5EE92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2270" w:type="dxa"/>
            <w:vMerge w:val="continue"/>
            <w:tcBorders>
              <w:top w:val="nil"/>
              <w:left w:val="single" w:color="231F20" w:sz="4" w:space="0"/>
            </w:tcBorders>
          </w:tcPr>
          <w:p w14:paraId="2C74E80A">
            <w:pPr>
              <w:rPr>
                <w:sz w:val="20"/>
                <w:lang w:eastAsia="zh-CN"/>
              </w:rPr>
            </w:pPr>
          </w:p>
        </w:tc>
        <w:tc>
          <w:tcPr>
            <w:tcW w:w="7074" w:type="dxa"/>
            <w:gridSpan w:val="3"/>
            <w:tcBorders>
              <w:top w:val="nil"/>
              <w:right w:val="single" w:color="231F20" w:sz="4" w:space="0"/>
            </w:tcBorders>
          </w:tcPr>
          <w:p w14:paraId="4F63CF12">
            <w:pPr>
              <w:pStyle w:val="11"/>
              <w:spacing w:before="71" w:line="209" w:lineRule="auto"/>
              <w:ind w:left="71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sz w:val="20"/>
                <w:lang w:eastAsia="zh-CN"/>
              </w:rPr>
              <w:t>法人□</w:t>
            </w:r>
          </w:p>
          <w:p w14:paraId="0549BDB5">
            <w:pPr>
              <w:pStyle w:val="11"/>
              <w:spacing w:before="65" w:line="237" w:lineRule="auto"/>
              <w:ind w:left="83" w:right="266" w:firstLine="62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个人独资企业□    合伙企业□   不具有法人资格的专业服务机构□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所有制性质：国有□（控股□    参股□)    民营□    其他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</w:t>
            </w:r>
          </w:p>
        </w:tc>
      </w:tr>
      <w:tr w14:paraId="6BBBB7E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4"/>
            <w:tcBorders>
              <w:left w:val="single" w:color="231F20" w:sz="4" w:space="0"/>
              <w:right w:val="single" w:color="231F20" w:sz="4" w:space="0"/>
            </w:tcBorders>
          </w:tcPr>
          <w:p w14:paraId="6BFC70CC">
            <w:pPr>
              <w:spacing w:before="87" w:line="190" w:lineRule="auto"/>
              <w:ind w:left="4068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</w:rPr>
              <w:t>诉讼请求</w:t>
            </w:r>
          </w:p>
        </w:tc>
      </w:tr>
      <w:tr w14:paraId="54313DC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2" w:hRule="atLeast"/>
        </w:trPr>
        <w:tc>
          <w:tcPr>
            <w:tcW w:w="9344" w:type="dxa"/>
            <w:gridSpan w:val="4"/>
            <w:tcBorders>
              <w:left w:val="single" w:color="231F20" w:sz="4" w:space="0"/>
              <w:right w:val="single" w:color="231F20" w:sz="4" w:space="0"/>
            </w:tcBorders>
          </w:tcPr>
          <w:p w14:paraId="67892F0C">
            <w:pPr>
              <w:spacing w:before="83" w:line="226" w:lineRule="auto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>（可完整表述诉讼请求；为方便、准确梳理要点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，相关内容请在下方要素式表格中填写）</w:t>
            </w:r>
          </w:p>
        </w:tc>
      </w:tr>
      <w:tr w14:paraId="4EA5C22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C77E723">
            <w:pPr>
              <w:pStyle w:val="11"/>
              <w:spacing w:before="90" w:line="207" w:lineRule="auto"/>
              <w:ind w:left="102"/>
              <w:rPr>
                <w:sz w:val="20"/>
              </w:rPr>
            </w:pPr>
            <w:r>
              <w:rPr>
                <w:color w:val="231F20"/>
                <w:spacing w:val="-6"/>
                <w:sz w:val="20"/>
              </w:rPr>
              <w:t>1.</w:t>
            </w:r>
            <w:r>
              <w:rPr>
                <w:color w:val="231F20"/>
                <w:spacing w:val="9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>物业费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2008262A">
            <w:pPr>
              <w:pStyle w:val="11"/>
              <w:spacing w:before="89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截至        年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2"/>
                <w:sz w:val="20"/>
                <w:lang w:eastAsia="zh-CN"/>
              </w:rPr>
              <w:t>月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2"/>
                <w:sz w:val="20"/>
                <w:lang w:eastAsia="zh-CN"/>
              </w:rPr>
              <w:t xml:space="preserve">日止，尚欠物业费  </w:t>
            </w:r>
            <w:r>
              <w:rPr>
                <w:color w:val="231F20"/>
                <w:spacing w:val="-3"/>
                <w:sz w:val="20"/>
                <w:lang w:eastAsia="zh-CN"/>
              </w:rPr>
              <w:t xml:space="preserve">               元</w:t>
            </w:r>
          </w:p>
        </w:tc>
      </w:tr>
      <w:tr w14:paraId="05D6746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7BC0903">
            <w:pPr>
              <w:pStyle w:val="11"/>
              <w:spacing w:before="262" w:line="206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2. 违约金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0DB9041F">
            <w:pPr>
              <w:pStyle w:val="11"/>
              <w:spacing w:before="89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截至        年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2"/>
                <w:sz w:val="20"/>
                <w:lang w:eastAsia="zh-CN"/>
              </w:rPr>
              <w:t>月         日止，欠逾期物业费的违约金                 元</w:t>
            </w:r>
          </w:p>
          <w:p w14:paraId="5C0D82B6">
            <w:pPr>
              <w:pStyle w:val="11"/>
              <w:spacing w:before="64" w:line="211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是否请求支付至实际清偿之日止：是□    否□</w:t>
            </w:r>
          </w:p>
        </w:tc>
      </w:tr>
      <w:tr w14:paraId="565DD1F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AC80FEA">
            <w:pPr>
              <w:pStyle w:val="11"/>
              <w:spacing w:before="259" w:line="208" w:lineRule="auto"/>
              <w:ind w:left="89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3. 是否主张诉讼费用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360E5A63">
            <w:pPr>
              <w:pStyle w:val="11"/>
              <w:spacing w:before="93" w:line="234" w:lineRule="auto"/>
              <w:ind w:left="86" w:right="6566" w:hanging="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是□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否□</w:t>
            </w:r>
          </w:p>
        </w:tc>
      </w:tr>
      <w:tr w14:paraId="1100CF7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9FA0626">
            <w:pPr>
              <w:pStyle w:val="11"/>
              <w:spacing w:before="87" w:line="210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4. 其他请求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1DA3BD5B">
            <w:pPr>
              <w:rPr>
                <w:sz w:val="20"/>
              </w:rPr>
            </w:pPr>
          </w:p>
        </w:tc>
      </w:tr>
      <w:tr w14:paraId="4E9039B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9F53259">
            <w:pPr>
              <w:pStyle w:val="11"/>
              <w:spacing w:before="87" w:line="208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5. 标的总额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2430B74F">
            <w:pPr>
              <w:rPr>
                <w:sz w:val="20"/>
              </w:rPr>
            </w:pPr>
          </w:p>
        </w:tc>
      </w:tr>
      <w:tr w14:paraId="5A5D6D5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4"/>
            <w:tcBorders>
              <w:left w:val="single" w:color="231F20" w:sz="4" w:space="0"/>
              <w:right w:val="single" w:color="231F20" w:sz="4" w:space="0"/>
            </w:tcBorders>
          </w:tcPr>
          <w:p w14:paraId="505AF907">
            <w:pPr>
              <w:spacing w:before="67" w:line="200" w:lineRule="auto"/>
              <w:ind w:left="3327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bookmarkStart w:id="1" w:name="bookmark284"/>
            <w:bookmarkEnd w:id="1"/>
            <w:r>
              <w:rPr>
                <w:rFonts w:ascii="方正小标宋_GBK" w:hAnsi="方正小标宋_GBK" w:eastAsia="方正小标宋_GBK" w:cs="方正小标宋_GBK"/>
                <w:color w:val="231F20"/>
                <w:spacing w:val="-2"/>
                <w:sz w:val="30"/>
                <w:szCs w:val="30"/>
              </w:rPr>
              <w:t>约定管辖和诉前保全</w:t>
            </w:r>
          </w:p>
        </w:tc>
      </w:tr>
      <w:tr w14:paraId="6A3B2A8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332" w:type="dxa"/>
            <w:gridSpan w:val="2"/>
            <w:tcBorders>
              <w:left w:val="single" w:color="231F20" w:sz="4" w:space="0"/>
            </w:tcBorders>
          </w:tcPr>
          <w:p w14:paraId="312A36B7">
            <w:pPr>
              <w:pStyle w:val="11"/>
              <w:spacing w:before="85" w:line="237" w:lineRule="auto"/>
              <w:ind w:left="89" w:right="91" w:firstLine="13"/>
              <w:rPr>
                <w:sz w:val="20"/>
                <w:lang w:eastAsia="zh-CN"/>
              </w:rPr>
            </w:pPr>
            <w:r>
              <w:rPr>
                <w:color w:val="231F20"/>
                <w:spacing w:val="2"/>
                <w:sz w:val="20"/>
                <w:lang w:eastAsia="zh-CN"/>
              </w:rPr>
              <w:t>1. 有无仲裁、法院管辖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约定</w:t>
            </w:r>
          </w:p>
        </w:tc>
        <w:tc>
          <w:tcPr>
            <w:tcW w:w="7012" w:type="dxa"/>
            <w:gridSpan w:val="2"/>
            <w:tcBorders>
              <w:right w:val="single" w:color="231F20" w:sz="4" w:space="0"/>
            </w:tcBorders>
          </w:tcPr>
          <w:p w14:paraId="6A19EBE0">
            <w:pPr>
              <w:pStyle w:val="11"/>
              <w:spacing w:before="82" w:line="210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合同条款及内容：</w:t>
            </w:r>
          </w:p>
          <w:p w14:paraId="283FAD0C">
            <w:pPr>
              <w:pStyle w:val="11"/>
              <w:spacing w:before="74" w:line="203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</w:tc>
      </w:tr>
      <w:tr w14:paraId="19113DF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332" w:type="dxa"/>
            <w:gridSpan w:val="2"/>
            <w:tcBorders>
              <w:left w:val="single" w:color="231F20" w:sz="4" w:space="0"/>
            </w:tcBorders>
          </w:tcPr>
          <w:p w14:paraId="30311C58">
            <w:pPr>
              <w:spacing w:line="256" w:lineRule="auto"/>
              <w:rPr>
                <w:sz w:val="20"/>
                <w:lang w:eastAsia="zh-CN"/>
              </w:rPr>
            </w:pPr>
          </w:p>
          <w:p w14:paraId="525A951B">
            <w:pPr>
              <w:spacing w:line="257" w:lineRule="auto"/>
              <w:rPr>
                <w:sz w:val="20"/>
                <w:lang w:eastAsia="zh-CN"/>
              </w:rPr>
            </w:pPr>
          </w:p>
          <w:p w14:paraId="5235D10E">
            <w:pPr>
              <w:pStyle w:val="11"/>
              <w:spacing w:before="79" w:line="208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2. 是否已经诉前保全</w:t>
            </w:r>
          </w:p>
        </w:tc>
        <w:tc>
          <w:tcPr>
            <w:tcW w:w="7012" w:type="dxa"/>
            <w:gridSpan w:val="2"/>
            <w:tcBorders>
              <w:right w:val="single" w:color="231F20" w:sz="4" w:space="0"/>
            </w:tcBorders>
          </w:tcPr>
          <w:p w14:paraId="2A715002">
            <w:pPr>
              <w:pStyle w:val="11"/>
              <w:spacing w:before="85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    保全法院：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保全时间：</w:t>
            </w:r>
          </w:p>
          <w:p w14:paraId="7D010471">
            <w:pPr>
              <w:pStyle w:val="11"/>
              <w:spacing w:before="68" w:line="208" w:lineRule="auto"/>
              <w:ind w:left="713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保全案号：</w:t>
            </w:r>
          </w:p>
          <w:p w14:paraId="7A4425B3">
            <w:pPr>
              <w:pStyle w:val="11"/>
              <w:spacing w:before="78" w:line="200" w:lineRule="auto"/>
              <w:ind w:left="87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否□</w:t>
            </w:r>
          </w:p>
          <w:p w14:paraId="213FE0B5">
            <w:pPr>
              <w:pStyle w:val="11"/>
              <w:spacing w:before="65" w:line="210" w:lineRule="auto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（如申请诉讼保全，请另行提交诉讼保全申请及相关材料）</w:t>
            </w:r>
          </w:p>
        </w:tc>
      </w:tr>
      <w:tr w14:paraId="7FDD86D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4"/>
            <w:tcBorders>
              <w:left w:val="single" w:color="231F20" w:sz="4" w:space="0"/>
              <w:right w:val="single" w:color="231F20" w:sz="4" w:space="0"/>
            </w:tcBorders>
          </w:tcPr>
          <w:p w14:paraId="4A9E809A">
            <w:pPr>
              <w:spacing w:before="69" w:line="199" w:lineRule="auto"/>
              <w:ind w:left="3920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</w:rPr>
              <w:t>事实与理由</w:t>
            </w:r>
          </w:p>
        </w:tc>
      </w:tr>
      <w:tr w14:paraId="5750E4E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9344" w:type="dxa"/>
            <w:gridSpan w:val="4"/>
            <w:tcBorders>
              <w:left w:val="single" w:color="231F20" w:sz="4" w:space="0"/>
              <w:right w:val="single" w:color="231F20" w:sz="4" w:space="0"/>
            </w:tcBorders>
          </w:tcPr>
          <w:p w14:paraId="4C580A51">
            <w:pPr>
              <w:spacing w:before="81" w:line="226" w:lineRule="auto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（可完整表述纠纷涉及的事实与理由；为方便、准确梳理要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点，相关内容请在下方要素式表格中填写）</w:t>
            </w:r>
          </w:p>
        </w:tc>
      </w:tr>
      <w:tr w14:paraId="5F800ED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4A97F68">
            <w:pPr>
              <w:pStyle w:val="11"/>
              <w:spacing w:before="88" w:line="248" w:lineRule="auto"/>
              <w:ind w:left="84" w:right="84" w:firstLine="18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1. 物业服务合同或前期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sz w:val="20"/>
                <w:lang w:eastAsia="zh-CN"/>
              </w:rPr>
              <w:t>物业服务合同签订情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况（名 称、 编</w:t>
            </w:r>
            <w:r>
              <w:rPr>
                <w:color w:val="231F20"/>
                <w:spacing w:val="1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号、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签</w:t>
            </w:r>
            <w:r>
              <w:rPr>
                <w:color w:val="231F20"/>
                <w:sz w:val="20"/>
                <w:lang w:eastAsia="zh-CN"/>
              </w:rPr>
              <w:t xml:space="preserve"> 订时间、地点等）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077F4AC8">
            <w:pPr>
              <w:rPr>
                <w:sz w:val="20"/>
                <w:lang w:eastAsia="zh-CN"/>
              </w:rPr>
            </w:pPr>
          </w:p>
        </w:tc>
      </w:tr>
      <w:tr w14:paraId="0C9C151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24D11A6">
            <w:pPr>
              <w:pStyle w:val="11"/>
              <w:spacing w:before="256" w:line="210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2. 签订主体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2DE57513">
            <w:pPr>
              <w:pStyle w:val="11"/>
              <w:spacing w:before="85" w:line="237" w:lineRule="auto"/>
              <w:ind w:left="86" w:right="5392" w:hanging="4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业主 / 建设单位：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物业服务人：</w:t>
            </w:r>
          </w:p>
        </w:tc>
      </w:tr>
      <w:tr w14:paraId="489FEAB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02B4B4A">
            <w:pPr>
              <w:pStyle w:val="11"/>
              <w:spacing w:before="258" w:line="208" w:lineRule="auto"/>
              <w:ind w:left="89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3. 物业项目情况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5D32B43E">
            <w:pPr>
              <w:pStyle w:val="11"/>
              <w:spacing w:before="88" w:line="208" w:lineRule="auto"/>
              <w:ind w:left="88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坐落位置：</w:t>
            </w:r>
          </w:p>
          <w:p w14:paraId="56B12305">
            <w:pPr>
              <w:pStyle w:val="11"/>
              <w:spacing w:before="70" w:line="206" w:lineRule="auto"/>
              <w:ind w:left="91"/>
              <w:rPr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面积：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6"/>
                <w:sz w:val="20"/>
                <w:lang w:eastAsia="zh-CN"/>
              </w:rPr>
              <w:t>所有权人：</w:t>
            </w:r>
          </w:p>
        </w:tc>
      </w:tr>
      <w:tr w14:paraId="1BE8813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4FA459D">
            <w:pPr>
              <w:pStyle w:val="11"/>
              <w:spacing w:before="88" w:line="208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4. 约定的物业费标准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3DCA0B6C">
            <w:pPr>
              <w:rPr>
                <w:sz w:val="20"/>
              </w:rPr>
            </w:pPr>
          </w:p>
        </w:tc>
      </w:tr>
      <w:tr w14:paraId="4FA1472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5789DB0">
            <w:pPr>
              <w:pStyle w:val="11"/>
              <w:spacing w:before="88" w:line="208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5. 约定的物业服务期限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70AA7D03">
            <w:pPr>
              <w:pStyle w:val="11"/>
              <w:spacing w:before="88" w:line="208" w:lineRule="auto"/>
              <w:ind w:left="506"/>
              <w:rPr>
                <w:sz w:val="20"/>
              </w:rPr>
            </w:pPr>
            <w:r>
              <w:rPr>
                <w:color w:val="231F20"/>
                <w:spacing w:val="-14"/>
                <w:sz w:val="20"/>
              </w:rPr>
              <w:t>年</w:t>
            </w:r>
            <w:r>
              <w:rPr>
                <w:color w:val="231F20"/>
                <w:spacing w:val="1"/>
                <w:sz w:val="20"/>
              </w:rPr>
              <w:t xml:space="preserve">        </w:t>
            </w:r>
            <w:r>
              <w:rPr>
                <w:color w:val="231F20"/>
                <w:spacing w:val="-14"/>
                <w:sz w:val="20"/>
              </w:rPr>
              <w:t>月</w:t>
            </w:r>
            <w:r>
              <w:rPr>
                <w:color w:val="231F20"/>
                <w:sz w:val="20"/>
              </w:rPr>
              <w:t xml:space="preserve">         </w:t>
            </w:r>
            <w:r>
              <w:rPr>
                <w:color w:val="231F20"/>
                <w:spacing w:val="-14"/>
                <w:sz w:val="20"/>
              </w:rPr>
              <w:t>日起至</w:t>
            </w:r>
            <w:r>
              <w:rPr>
                <w:color w:val="231F20"/>
                <w:spacing w:val="2"/>
                <w:sz w:val="20"/>
              </w:rPr>
              <w:t xml:space="preserve">        </w:t>
            </w:r>
            <w:r>
              <w:rPr>
                <w:color w:val="231F20"/>
                <w:spacing w:val="-14"/>
                <w:sz w:val="20"/>
              </w:rPr>
              <w:t>年</w:t>
            </w:r>
            <w:r>
              <w:rPr>
                <w:color w:val="231F20"/>
                <w:spacing w:val="2"/>
                <w:sz w:val="20"/>
              </w:rPr>
              <w:t xml:space="preserve">        </w:t>
            </w:r>
            <w:r>
              <w:rPr>
                <w:color w:val="231F20"/>
                <w:spacing w:val="-14"/>
                <w:sz w:val="20"/>
              </w:rPr>
              <w:t>月</w:t>
            </w:r>
            <w:r>
              <w:rPr>
                <w:color w:val="231F20"/>
                <w:sz w:val="20"/>
              </w:rPr>
              <w:t xml:space="preserve">         </w:t>
            </w:r>
            <w:r>
              <w:rPr>
                <w:color w:val="231F20"/>
                <w:spacing w:val="-14"/>
                <w:sz w:val="20"/>
              </w:rPr>
              <w:t>日止</w:t>
            </w:r>
          </w:p>
        </w:tc>
      </w:tr>
      <w:tr w14:paraId="3C9025D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5BBEB7C">
            <w:pPr>
              <w:pStyle w:val="11"/>
              <w:spacing w:before="85" w:line="237" w:lineRule="auto"/>
              <w:ind w:left="84" w:right="85" w:firstLine="2"/>
              <w:rPr>
                <w:sz w:val="20"/>
                <w:lang w:eastAsia="zh-CN"/>
              </w:rPr>
            </w:pPr>
            <w:r>
              <w:rPr>
                <w:color w:val="231F20"/>
                <w:spacing w:val="18"/>
                <w:sz w:val="20"/>
                <w:lang w:eastAsia="zh-CN"/>
              </w:rPr>
              <w:t>6. 约定的物业费支付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方式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1B11936F">
            <w:pPr>
              <w:rPr>
                <w:sz w:val="20"/>
                <w:lang w:eastAsia="zh-CN"/>
              </w:rPr>
            </w:pPr>
          </w:p>
        </w:tc>
      </w:tr>
      <w:tr w14:paraId="76B761B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39C21C0">
            <w:pPr>
              <w:pStyle w:val="11"/>
              <w:spacing w:before="85" w:line="237" w:lineRule="auto"/>
              <w:ind w:left="90" w:right="84" w:hanging="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7. 约定的逾期支付物业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费违约金标准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13BA47B0">
            <w:pPr>
              <w:rPr>
                <w:sz w:val="20"/>
                <w:lang w:eastAsia="zh-CN"/>
              </w:rPr>
            </w:pPr>
          </w:p>
        </w:tc>
      </w:tr>
      <w:tr w14:paraId="2FE3517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52246BD">
            <w:pPr>
              <w:pStyle w:val="11"/>
              <w:spacing w:before="85" w:line="237" w:lineRule="auto"/>
              <w:ind w:left="82" w:right="84" w:firstLine="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8. 被告欠付物业费数额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及计算方式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7B835F49">
            <w:pPr>
              <w:pStyle w:val="11"/>
              <w:spacing w:before="85" w:line="237" w:lineRule="auto"/>
              <w:ind w:left="82" w:right="5344"/>
              <w:rPr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欠付物业费数额：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sz w:val="20"/>
                <w:lang w:eastAsia="zh-CN"/>
              </w:rPr>
              <w:t>具体计算方式：</w:t>
            </w:r>
          </w:p>
        </w:tc>
      </w:tr>
      <w:tr w14:paraId="34274EC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DD6B402">
            <w:pPr>
              <w:pStyle w:val="11"/>
              <w:spacing w:before="85" w:line="237" w:lineRule="auto"/>
              <w:ind w:left="82" w:right="84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9. 被告应付违约金数额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及计算方式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78B570B6">
            <w:pPr>
              <w:pStyle w:val="11"/>
              <w:spacing w:before="85" w:line="237" w:lineRule="auto"/>
              <w:ind w:left="83" w:right="5344"/>
              <w:rPr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应付违约金数额：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sz w:val="20"/>
                <w:lang w:eastAsia="zh-CN"/>
              </w:rPr>
              <w:t>具体计算方式：</w:t>
            </w:r>
          </w:p>
        </w:tc>
      </w:tr>
      <w:tr w14:paraId="2BA4B88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365A34A">
            <w:pPr>
              <w:pStyle w:val="11"/>
              <w:spacing w:before="89" w:line="208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10. 催缴情况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672AC340">
            <w:pPr>
              <w:rPr>
                <w:sz w:val="20"/>
              </w:rPr>
            </w:pPr>
          </w:p>
        </w:tc>
      </w:tr>
      <w:tr w14:paraId="08F38C3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0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5BD4013">
            <w:pPr>
              <w:pStyle w:val="11"/>
              <w:spacing w:before="88" w:line="236" w:lineRule="auto"/>
              <w:ind w:left="84" w:right="84" w:firstLine="18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11. 其他需要说明的内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容（可另附页）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69C8923D">
            <w:pPr>
              <w:rPr>
                <w:sz w:val="20"/>
                <w:lang w:eastAsia="zh-CN"/>
              </w:rPr>
            </w:pPr>
          </w:p>
        </w:tc>
      </w:tr>
      <w:tr w14:paraId="62297BA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0754DAD">
            <w:pPr>
              <w:pStyle w:val="11"/>
              <w:spacing w:before="256" w:line="210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12. 请求依据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5BC53466">
            <w:pPr>
              <w:pStyle w:val="11"/>
              <w:spacing w:before="87" w:line="237" w:lineRule="auto"/>
              <w:ind w:left="84" w:right="5974" w:hanging="1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合同约定：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法律规定：</w:t>
            </w:r>
          </w:p>
        </w:tc>
      </w:tr>
      <w:tr w14:paraId="38762BB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B9B0544">
            <w:pPr>
              <w:pStyle w:val="11"/>
              <w:spacing w:before="85" w:line="238" w:lineRule="auto"/>
              <w:ind w:left="91" w:right="84" w:firstLine="11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13. 证据清单（可另附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页）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4C66677E">
            <w:pPr>
              <w:rPr>
                <w:sz w:val="20"/>
                <w:lang w:eastAsia="zh-CN"/>
              </w:rPr>
            </w:pPr>
          </w:p>
        </w:tc>
      </w:tr>
      <w:tr w14:paraId="401B4CF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9344" w:type="dxa"/>
            <w:gridSpan w:val="4"/>
            <w:tcBorders>
              <w:left w:val="single" w:color="231F20" w:sz="4" w:space="0"/>
              <w:right w:val="single" w:color="231F20" w:sz="4" w:space="0"/>
            </w:tcBorders>
          </w:tcPr>
          <w:p w14:paraId="72BADCC4">
            <w:pPr>
              <w:spacing w:before="84" w:line="191" w:lineRule="auto"/>
              <w:ind w:left="3167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z w:val="30"/>
                <w:szCs w:val="30"/>
                <w:lang w:eastAsia="zh-CN"/>
              </w:rPr>
              <w:t>对纠纷解决方式的意愿</w:t>
            </w:r>
          </w:p>
        </w:tc>
      </w:tr>
      <w:tr w14:paraId="1DCB358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3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4DA56AA">
            <w:pPr>
              <w:pStyle w:val="11"/>
              <w:spacing w:before="87" w:line="248" w:lineRule="auto"/>
              <w:ind w:left="80" w:firstLine="3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是否了解调解作为非诉</w:t>
            </w:r>
            <w:r>
              <w:rPr>
                <w:color w:val="231F20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21"/>
                <w:sz w:val="20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8"/>
                <w:sz w:val="20"/>
                <w:lang w:eastAsia="zh-CN"/>
              </w:rPr>
              <w:t>及时、高效、低成本、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不伤和气地解决纠纷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764F38CA">
            <w:pPr>
              <w:spacing w:line="258" w:lineRule="auto"/>
              <w:rPr>
                <w:sz w:val="20"/>
                <w:lang w:eastAsia="zh-CN"/>
              </w:rPr>
            </w:pPr>
          </w:p>
          <w:p w14:paraId="482B3C24">
            <w:pPr>
              <w:spacing w:line="259" w:lineRule="auto"/>
              <w:rPr>
                <w:sz w:val="20"/>
                <w:lang w:eastAsia="zh-CN"/>
              </w:rPr>
            </w:pPr>
          </w:p>
          <w:p w14:paraId="11ECED13">
            <w:pPr>
              <w:pStyle w:val="11"/>
              <w:spacing w:before="78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353C463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9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2F10C58">
            <w:pPr>
              <w:spacing w:line="263" w:lineRule="auto"/>
              <w:rPr>
                <w:sz w:val="20"/>
                <w:lang w:eastAsia="zh-CN"/>
              </w:rPr>
            </w:pPr>
          </w:p>
          <w:p w14:paraId="507E5648">
            <w:pPr>
              <w:spacing w:line="264" w:lineRule="auto"/>
              <w:rPr>
                <w:sz w:val="20"/>
                <w:lang w:eastAsia="zh-CN"/>
              </w:rPr>
            </w:pPr>
          </w:p>
          <w:p w14:paraId="7D8EE38D">
            <w:pPr>
              <w:spacing w:line="264" w:lineRule="auto"/>
              <w:rPr>
                <w:sz w:val="20"/>
                <w:lang w:eastAsia="zh-CN"/>
              </w:rPr>
            </w:pPr>
          </w:p>
          <w:p w14:paraId="3057AF2B">
            <w:pPr>
              <w:spacing w:line="264" w:lineRule="auto"/>
              <w:rPr>
                <w:sz w:val="20"/>
                <w:lang w:eastAsia="zh-CN"/>
              </w:rPr>
            </w:pPr>
          </w:p>
          <w:p w14:paraId="636CD63D">
            <w:pPr>
              <w:spacing w:line="264" w:lineRule="auto"/>
              <w:rPr>
                <w:sz w:val="20"/>
                <w:lang w:eastAsia="zh-CN"/>
              </w:rPr>
            </w:pPr>
          </w:p>
          <w:p w14:paraId="5AAF1C81">
            <w:pPr>
              <w:spacing w:line="264" w:lineRule="auto"/>
              <w:rPr>
                <w:sz w:val="20"/>
                <w:lang w:eastAsia="zh-CN"/>
              </w:rPr>
            </w:pPr>
          </w:p>
          <w:p w14:paraId="134221E1">
            <w:pPr>
              <w:spacing w:line="264" w:lineRule="auto"/>
              <w:rPr>
                <w:sz w:val="20"/>
                <w:lang w:eastAsia="zh-CN"/>
              </w:rPr>
            </w:pPr>
          </w:p>
          <w:p w14:paraId="7EA374DA">
            <w:pPr>
              <w:spacing w:line="264" w:lineRule="auto"/>
              <w:rPr>
                <w:sz w:val="20"/>
                <w:lang w:eastAsia="zh-CN"/>
              </w:rPr>
            </w:pPr>
          </w:p>
          <w:p w14:paraId="0C0136FC">
            <w:pPr>
              <w:spacing w:line="264" w:lineRule="auto"/>
              <w:rPr>
                <w:sz w:val="20"/>
                <w:lang w:eastAsia="zh-CN"/>
              </w:rPr>
            </w:pPr>
          </w:p>
          <w:p w14:paraId="1C629E1C">
            <w:pPr>
              <w:pStyle w:val="11"/>
              <w:spacing w:before="78" w:line="263" w:lineRule="auto"/>
              <w:ind w:left="83" w:right="84"/>
              <w:rPr>
                <w:sz w:val="20"/>
                <w:lang w:eastAsia="zh-CN"/>
              </w:rPr>
            </w:pPr>
            <w:r>
              <w:rPr>
                <w:color w:val="231F20"/>
                <w:spacing w:val="22"/>
                <w:sz w:val="20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决纠纷的好处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6044A5CE">
            <w:pPr>
              <w:pStyle w:val="11"/>
              <w:spacing w:before="86" w:line="258" w:lineRule="auto"/>
              <w:ind w:left="82" w:right="89" w:firstLine="20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4"/>
                <w:sz w:val="20"/>
                <w:lang w:eastAsia="zh-CN"/>
              </w:rPr>
              <w:t>1. 立案后选择先行调解的，可以很快启动调解程序。如不同意调解，法院</w:t>
            </w:r>
            <w:r>
              <w:rPr>
                <w:color w:val="231F20"/>
                <w:spacing w:val="1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5"/>
                <w:sz w:val="20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理、执行周期相对较长。</w:t>
            </w:r>
          </w:p>
          <w:p w14:paraId="41E32769">
            <w:pPr>
              <w:pStyle w:val="11"/>
              <w:spacing w:before="1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7541691A">
            <w:pPr>
              <w:pStyle w:val="11"/>
              <w:spacing w:before="65" w:line="261" w:lineRule="auto"/>
              <w:ind w:left="85" w:right="94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2. 选择先行调解，调解成功且自动履行的免交诉讼费用，申请司法</w:t>
            </w:r>
            <w:r>
              <w:rPr>
                <w:color w:val="231F20"/>
                <w:spacing w:val="4"/>
                <w:sz w:val="20"/>
                <w:lang w:eastAsia="zh-CN"/>
              </w:rPr>
              <w:t>确认的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sz w:val="20"/>
                <w:lang w:eastAsia="zh-CN"/>
              </w:rPr>
              <w:t>诉讼费用。</w:t>
            </w:r>
          </w:p>
          <w:p w14:paraId="12FD684E">
            <w:pPr>
              <w:pStyle w:val="11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4A6B186C">
            <w:pPr>
              <w:pStyle w:val="11"/>
              <w:spacing w:before="67" w:line="256" w:lineRule="auto"/>
              <w:ind w:left="82" w:right="92" w:firstLine="6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3. 首次调解不成功，但仍有继续调解意愿的，可以选择更换调</w:t>
            </w:r>
            <w:r>
              <w:rPr>
                <w:color w:val="231F20"/>
                <w:spacing w:val="4"/>
                <w:sz w:val="20"/>
                <w:lang w:eastAsia="zh-CN"/>
              </w:rPr>
              <w:t>解组织和调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解员再进行调解。调解无法达成一致意见的，法院将依程序排期开庭。</w:t>
            </w:r>
          </w:p>
          <w:p w14:paraId="28B68F99">
            <w:pPr>
              <w:pStyle w:val="11"/>
              <w:spacing w:before="14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76D99E30">
            <w:pPr>
              <w:pStyle w:val="11"/>
              <w:spacing w:before="66" w:line="261" w:lineRule="auto"/>
              <w:ind w:left="99" w:right="88" w:hanging="17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4. 依照法律规定，调解具有保密性要求，调解过程不公开，调解协议未经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当事人同意不得公开。</w:t>
            </w:r>
          </w:p>
          <w:p w14:paraId="73474064">
            <w:pPr>
              <w:pStyle w:val="11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5072A561">
            <w:pPr>
              <w:pStyle w:val="11"/>
              <w:spacing w:before="66" w:line="261" w:lineRule="auto"/>
              <w:ind w:left="85" w:right="92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5. 调解达成的协议具有法律效力，可以依照法律规定申请司法确认，具有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强制执行效力。</w:t>
            </w:r>
          </w:p>
          <w:p w14:paraId="3428DC88">
            <w:pPr>
              <w:pStyle w:val="11"/>
              <w:spacing w:before="2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1445BFD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9" w:hRule="atLeast"/>
        </w:trPr>
        <w:tc>
          <w:tcPr>
            <w:tcW w:w="2270" w:type="dxa"/>
            <w:tcBorders>
              <w:left w:val="single" w:color="231F20" w:sz="4" w:space="0"/>
              <w:bottom w:val="single" w:color="231F20" w:sz="4" w:space="0"/>
            </w:tcBorders>
          </w:tcPr>
          <w:p w14:paraId="74CFE4EE">
            <w:pPr>
              <w:spacing w:line="353" w:lineRule="auto"/>
              <w:rPr>
                <w:sz w:val="20"/>
              </w:rPr>
            </w:pPr>
          </w:p>
          <w:p w14:paraId="24C10902">
            <w:pPr>
              <w:pStyle w:val="11"/>
              <w:spacing w:before="79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是否考虑先行调解</w:t>
            </w:r>
          </w:p>
        </w:tc>
        <w:tc>
          <w:tcPr>
            <w:tcW w:w="7074" w:type="dxa"/>
            <w:gridSpan w:val="3"/>
            <w:tcBorders>
              <w:bottom w:val="single" w:color="231F20" w:sz="4" w:space="0"/>
              <w:right w:val="single" w:color="231F20" w:sz="4" w:space="0"/>
            </w:tcBorders>
          </w:tcPr>
          <w:p w14:paraId="0628081B">
            <w:pPr>
              <w:pStyle w:val="11"/>
              <w:spacing w:before="99" w:line="258" w:lineRule="auto"/>
              <w:ind w:left="86" w:right="6566" w:hanging="2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否□</w:t>
            </w:r>
          </w:p>
          <w:p w14:paraId="73EB1234">
            <w:pPr>
              <w:pStyle w:val="11"/>
              <w:spacing w:line="208" w:lineRule="auto"/>
              <w:ind w:left="8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暂不确定，想要了解更多内容□</w:t>
            </w:r>
          </w:p>
        </w:tc>
      </w:tr>
    </w:tbl>
    <w:p w14:paraId="423CFCF4">
      <w:pPr>
        <w:spacing w:before="155" w:line="215" w:lineRule="auto"/>
        <w:ind w:left="5379" w:right="888" w:hanging="43"/>
        <w:rPr>
          <w:rFonts w:hint="eastAsia" w:ascii="方正小标宋_GBK" w:hAnsi="方正小标宋_GBK" w:eastAsia="方正小标宋_GBK" w:cs="方正小标宋_GBK"/>
          <w:color w:val="231F20"/>
          <w:spacing w:val="-19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15"/>
          <w:sz w:val="30"/>
          <w:szCs w:val="30"/>
          <w:lang w:eastAsia="zh-CN"/>
        </w:rPr>
        <w:t>具状人（签字、盖章</w:t>
      </w:r>
      <w:r>
        <w:rPr>
          <w:rFonts w:ascii="方正小标宋_GBK" w:hAnsi="方正小标宋_GBK" w:eastAsia="方正小标宋_GBK" w:cs="方正小标宋_GBK"/>
          <w:color w:val="231F20"/>
          <w:spacing w:val="-19"/>
          <w:sz w:val="30"/>
          <w:szCs w:val="30"/>
          <w:lang w:eastAsia="zh-CN"/>
        </w:rPr>
        <w:t>）：</w:t>
      </w:r>
    </w:p>
    <w:p w14:paraId="1D471A90">
      <w:pPr>
        <w:spacing w:before="155" w:line="215" w:lineRule="auto"/>
        <w:ind w:left="5379" w:right="888" w:hanging="43"/>
        <w:rPr>
          <w:rFonts w:ascii="方正小标宋_GBK" w:hAnsi="方正小标宋_GBK" w:eastAsia="方正小标宋_GBK" w:cs="方正小标宋_GBK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1"/>
          <w:sz w:val="30"/>
          <w:szCs w:val="30"/>
          <w:lang w:eastAsia="zh-CN"/>
        </w:rPr>
        <w:t xml:space="preserve"> </w:t>
      </w:r>
      <w:r>
        <w:rPr>
          <w:rFonts w:ascii="方正小标宋_GBK" w:hAnsi="方正小标宋_GBK" w:eastAsia="方正小标宋_GBK" w:cs="方正小标宋_GBK"/>
          <w:color w:val="231F20"/>
          <w:spacing w:val="-23"/>
          <w:sz w:val="30"/>
          <w:szCs w:val="30"/>
          <w:lang w:eastAsia="zh-CN"/>
        </w:rPr>
        <w:t>日期：</w:t>
      </w:r>
    </w:p>
    <w:p w14:paraId="7F3CF048">
      <w:pPr>
        <w:pStyle w:val="2"/>
        <w:spacing w:line="273" w:lineRule="auto"/>
        <w:rPr>
          <w:lang w:eastAsia="zh-CN"/>
        </w:rPr>
      </w:pPr>
      <w:r>
        <w:rPr>
          <w:lang w:eastAsia="zh-CN"/>
        </w:rPr>
        <w:br w:type="page"/>
      </w:r>
    </w:p>
    <w:p w14:paraId="53DF568B">
      <w:pPr>
        <w:pStyle w:val="2"/>
        <w:spacing w:line="273" w:lineRule="auto"/>
        <w:rPr>
          <w:lang w:eastAsia="zh-CN"/>
        </w:rPr>
      </w:pPr>
    </w:p>
    <w:p w14:paraId="09DDC199">
      <w:pPr>
        <w:pStyle w:val="2"/>
        <w:spacing w:line="274" w:lineRule="auto"/>
        <w:rPr>
          <w:lang w:eastAsia="zh-CN"/>
        </w:rPr>
      </w:pPr>
    </w:p>
    <w:p w14:paraId="33DE78A2">
      <w:pPr>
        <w:pStyle w:val="2"/>
        <w:spacing w:line="274" w:lineRule="auto"/>
        <w:rPr>
          <w:lang w:eastAsia="zh-CN"/>
        </w:rPr>
      </w:pPr>
    </w:p>
    <w:p w14:paraId="6296C1B5">
      <w:pPr>
        <w:pStyle w:val="2"/>
        <w:spacing w:line="274" w:lineRule="auto"/>
        <w:rPr>
          <w:lang w:eastAsia="zh-CN"/>
        </w:rPr>
      </w:pPr>
    </w:p>
    <w:p w14:paraId="19D3CD1E">
      <w:pPr>
        <w:pStyle w:val="2"/>
        <w:spacing w:line="274" w:lineRule="auto"/>
        <w:rPr>
          <w:lang w:eastAsia="zh-CN"/>
        </w:rPr>
      </w:pPr>
    </w:p>
    <w:p w14:paraId="0A73FCD5">
      <w:pPr>
        <w:spacing w:before="161" w:line="233" w:lineRule="auto"/>
        <w:ind w:left="3625"/>
        <w:outlineLvl w:val="0"/>
        <w:rPr>
          <w:rFonts w:ascii="方正大标宋_GBK" w:hAnsi="方正大标宋_GBK" w:eastAsia="方正大标宋_GBK" w:cs="方正大标宋_GBK"/>
          <w:sz w:val="44"/>
          <w:szCs w:val="44"/>
          <w:lang w:eastAsia="zh-CN"/>
        </w:rPr>
      </w:pPr>
      <w:bookmarkStart w:id="2" w:name="bookmark56"/>
      <w:bookmarkEnd w:id="2"/>
      <w:r>
        <w:rPr>
          <w:rFonts w:ascii="方正大标宋_GBK" w:hAnsi="方正大标宋_GBK" w:eastAsia="方正大标宋_GBK" w:cs="方正大标宋_GBK"/>
          <w:color w:val="231F20"/>
          <w:spacing w:val="-8"/>
          <w:sz w:val="44"/>
          <w:szCs w:val="44"/>
          <w:lang w:eastAsia="zh-CN"/>
        </w:rPr>
        <w:t>民事答辩状</w:t>
      </w:r>
    </w:p>
    <w:p w14:paraId="4B93C9D5">
      <w:pPr>
        <w:spacing w:before="65" w:line="205" w:lineRule="auto"/>
        <w:ind w:left="2857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3"/>
          <w:sz w:val="36"/>
          <w:szCs w:val="36"/>
          <w:lang w:eastAsia="zh-CN"/>
        </w:rPr>
        <w:t>（物业服务合同纠纷）</w:t>
      </w:r>
    </w:p>
    <w:p w14:paraId="0D327010">
      <w:pPr>
        <w:spacing w:line="222" w:lineRule="exact"/>
        <w:rPr>
          <w:lang w:eastAsia="zh-CN"/>
        </w:rPr>
      </w:pPr>
    </w:p>
    <w:tbl>
      <w:tblPr>
        <w:tblStyle w:val="10"/>
        <w:tblW w:w="935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6"/>
        <w:gridCol w:w="1244"/>
        <w:gridCol w:w="1630"/>
        <w:gridCol w:w="1001"/>
        <w:gridCol w:w="4453"/>
      </w:tblGrid>
      <w:tr w14:paraId="3B80C98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3" w:hRule="atLeast"/>
        </w:trPr>
        <w:tc>
          <w:tcPr>
            <w:tcW w:w="9354" w:type="dxa"/>
            <w:gridSpan w:val="5"/>
            <w:tcBorders>
              <w:top w:val="single" w:color="231F20" w:sz="4" w:space="0"/>
              <w:left w:val="single" w:color="231F20" w:sz="4" w:space="0"/>
              <w:right w:val="single" w:color="231F20" w:sz="4" w:space="0"/>
            </w:tcBorders>
          </w:tcPr>
          <w:p w14:paraId="1B0A97E9">
            <w:pPr>
              <w:spacing w:before="72" w:line="234" w:lineRule="auto"/>
              <w:ind w:left="89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11"/>
                <w:sz w:val="20"/>
                <w:lang w:eastAsia="zh-CN"/>
              </w:rPr>
              <w:t>说明：</w:t>
            </w:r>
          </w:p>
          <w:p w14:paraId="2DB99304">
            <w:pPr>
              <w:pStyle w:val="11"/>
              <w:spacing w:before="50" w:line="210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sz w:val="20"/>
                <w:lang w:eastAsia="zh-CN"/>
              </w:rPr>
              <w:t>，请填写本表。</w:t>
            </w:r>
          </w:p>
          <w:p w14:paraId="6B882D81">
            <w:pPr>
              <w:pStyle w:val="11"/>
              <w:spacing w:before="66" w:line="209" w:lineRule="auto"/>
              <w:ind w:left="5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1. 应诉时需向人民法院提交证明您身份的材料，如身份证复印件、营业</w:t>
            </w:r>
            <w:r>
              <w:rPr>
                <w:color w:val="231F20"/>
                <w:spacing w:val="-2"/>
                <w:sz w:val="20"/>
                <w:lang w:eastAsia="zh-CN"/>
              </w:rPr>
              <w:t>执照复印件等。</w:t>
            </w:r>
          </w:p>
          <w:p w14:paraId="19E47805">
            <w:pPr>
              <w:pStyle w:val="11"/>
              <w:spacing w:before="65" w:line="210" w:lineRule="auto"/>
              <w:ind w:left="499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本表所列内容是您参加诉讼以及人民法院查明案件事实所需，请务必如实填写。</w:t>
            </w:r>
          </w:p>
          <w:p w14:paraId="403E33EF">
            <w:pPr>
              <w:pStyle w:val="11"/>
              <w:spacing w:before="63" w:line="254" w:lineRule="auto"/>
              <w:ind w:left="85" w:right="87" w:firstLine="417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1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表中勾选项可以在对应项打“√</w:t>
            </w:r>
            <w:r>
              <w:rPr>
                <w:color w:val="231F20"/>
                <w:spacing w:val="-3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”;您认为另有重要内容需要列明的</w:t>
            </w:r>
            <w:r>
              <w:rPr>
                <w:color w:val="231F20"/>
                <w:sz w:val="20"/>
                <w:lang w:eastAsia="zh-CN"/>
              </w:rPr>
              <w:t>，可以另附页填写。</w:t>
            </w:r>
          </w:p>
          <w:p w14:paraId="31F59967">
            <w:pPr>
              <w:pStyle w:val="11"/>
              <w:spacing w:before="17" w:line="249" w:lineRule="auto"/>
              <w:ind w:left="86" w:right="14" w:firstLine="40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4.</w:t>
            </w:r>
            <w:r>
              <w:rPr>
                <w:color w:val="231F20"/>
                <w:spacing w:val="22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本表</w:t>
            </w:r>
            <w:r>
              <w:rPr>
                <w:color w:val="231F20"/>
                <w:spacing w:val="18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word</w:t>
            </w:r>
            <w:r>
              <w:rPr>
                <w:color w:val="231F20"/>
                <w:spacing w:val="42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电子版填写时，相关栏目可复制粘贴或扩容，但不得改变</w:t>
            </w:r>
            <w:r>
              <w:rPr>
                <w:color w:val="231F20"/>
                <w:spacing w:val="-1"/>
                <w:sz w:val="20"/>
                <w:lang w:eastAsia="zh-CN"/>
              </w:rPr>
              <w:t>要素内容、格式设置。例</w:t>
            </w:r>
            <w:r>
              <w:rPr>
                <w:color w:val="231F20"/>
                <w:sz w:val="20"/>
                <w:lang w:eastAsia="zh-CN"/>
              </w:rPr>
              <w:t xml:space="preserve">  </w:t>
            </w:r>
            <w:r>
              <w:rPr>
                <w:color w:val="231F20"/>
                <w:spacing w:val="5"/>
                <w:sz w:val="20"/>
                <w:lang w:eastAsia="zh-CN"/>
              </w:rPr>
              <w:t>如，多原告、多被告或多委托诉讼代理人等情况，可根据实际情况复制粘贴；需填写文字</w:t>
            </w:r>
            <w:r>
              <w:rPr>
                <w:color w:val="231F20"/>
                <w:spacing w:val="4"/>
                <w:sz w:val="20"/>
                <w:lang w:eastAsia="zh-CN"/>
              </w:rPr>
              <w:t>较多时，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可根据实际对栏目进行扩容等。</w:t>
            </w:r>
          </w:p>
          <w:p w14:paraId="622229B3">
            <w:pPr>
              <w:pStyle w:val="11"/>
              <w:spacing w:before="48" w:line="208" w:lineRule="auto"/>
              <w:ind w:left="520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★特别提示★</w:t>
            </w:r>
          </w:p>
          <w:p w14:paraId="038A241C">
            <w:pPr>
              <w:pStyle w:val="11"/>
              <w:spacing w:before="66" w:line="210" w:lineRule="auto"/>
              <w:ind w:left="49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诉讼参加人应遵守诚信原则如实认真填写表格。</w:t>
            </w:r>
          </w:p>
          <w:p w14:paraId="34A57494">
            <w:pPr>
              <w:pStyle w:val="11"/>
              <w:spacing w:before="65" w:line="238" w:lineRule="auto"/>
              <w:ind w:left="84" w:right="90" w:firstLine="416"/>
              <w:rPr>
                <w:sz w:val="20"/>
                <w:lang w:eastAsia="zh-CN"/>
              </w:rPr>
            </w:pPr>
            <w:r>
              <w:rPr>
                <w:color w:val="231F20"/>
                <w:spacing w:val="4"/>
                <w:sz w:val="20"/>
                <w:lang w:eastAsia="zh-CN"/>
              </w:rPr>
              <w:t>如果诉讼参加人违反有关规定，虚假诉讼、</w:t>
            </w:r>
            <w:r>
              <w:rPr>
                <w:color w:val="231F20"/>
                <w:spacing w:val="3"/>
                <w:sz w:val="20"/>
                <w:lang w:eastAsia="zh-CN"/>
              </w:rPr>
              <w:t>恶意诉讼、滥用诉权，人民法院将视违法情形依法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追究责任。</w:t>
            </w:r>
          </w:p>
        </w:tc>
      </w:tr>
      <w:tr w14:paraId="08193A9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26" w:type="dxa"/>
            <w:tcBorders>
              <w:left w:val="single" w:color="231F20" w:sz="4" w:space="0"/>
            </w:tcBorders>
          </w:tcPr>
          <w:p w14:paraId="096D920D">
            <w:pPr>
              <w:pStyle w:val="11"/>
              <w:spacing w:before="86" w:line="208" w:lineRule="auto"/>
              <w:ind w:left="3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案号</w:t>
            </w:r>
          </w:p>
        </w:tc>
        <w:tc>
          <w:tcPr>
            <w:tcW w:w="2874" w:type="dxa"/>
            <w:gridSpan w:val="2"/>
          </w:tcPr>
          <w:p w14:paraId="102DFD08">
            <w:pPr>
              <w:rPr>
                <w:sz w:val="20"/>
              </w:rPr>
            </w:pPr>
          </w:p>
        </w:tc>
        <w:tc>
          <w:tcPr>
            <w:tcW w:w="1001" w:type="dxa"/>
          </w:tcPr>
          <w:p w14:paraId="52565175">
            <w:pPr>
              <w:pStyle w:val="11"/>
              <w:spacing w:before="86" w:line="208" w:lineRule="auto"/>
              <w:ind w:left="293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案由</w:t>
            </w:r>
          </w:p>
        </w:tc>
        <w:tc>
          <w:tcPr>
            <w:tcW w:w="4453" w:type="dxa"/>
            <w:tcBorders>
              <w:right w:val="single" w:color="231F20" w:sz="4" w:space="0"/>
            </w:tcBorders>
          </w:tcPr>
          <w:p w14:paraId="7447AF62">
            <w:pPr>
              <w:rPr>
                <w:sz w:val="20"/>
              </w:rPr>
            </w:pPr>
          </w:p>
        </w:tc>
      </w:tr>
      <w:tr w14:paraId="7A20726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54" w:type="dxa"/>
            <w:gridSpan w:val="5"/>
            <w:tcBorders>
              <w:left w:val="single" w:color="231F20" w:sz="4" w:space="0"/>
              <w:right w:val="single" w:color="231F20" w:sz="4" w:space="0"/>
            </w:tcBorders>
          </w:tcPr>
          <w:p w14:paraId="352C08FB">
            <w:pPr>
              <w:spacing w:before="83" w:line="192" w:lineRule="auto"/>
              <w:ind w:left="3938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3"/>
                <w:sz w:val="30"/>
                <w:szCs w:val="30"/>
              </w:rPr>
              <w:t>当事人信息</w:t>
            </w:r>
          </w:p>
        </w:tc>
      </w:tr>
      <w:tr w14:paraId="34A4ED1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1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6B421A37">
            <w:pPr>
              <w:spacing w:line="299" w:lineRule="auto"/>
              <w:rPr>
                <w:sz w:val="20"/>
              </w:rPr>
            </w:pPr>
          </w:p>
          <w:p w14:paraId="1727A952">
            <w:pPr>
              <w:spacing w:line="300" w:lineRule="auto"/>
              <w:rPr>
                <w:sz w:val="20"/>
              </w:rPr>
            </w:pPr>
          </w:p>
          <w:p w14:paraId="1DD5CA7F">
            <w:pPr>
              <w:spacing w:line="300" w:lineRule="auto"/>
              <w:rPr>
                <w:sz w:val="20"/>
              </w:rPr>
            </w:pPr>
          </w:p>
          <w:p w14:paraId="48995DCD">
            <w:pPr>
              <w:spacing w:line="300" w:lineRule="auto"/>
              <w:rPr>
                <w:sz w:val="20"/>
              </w:rPr>
            </w:pPr>
          </w:p>
          <w:p w14:paraId="3DEB9633">
            <w:pPr>
              <w:pStyle w:val="11"/>
              <w:spacing w:before="78" w:line="263" w:lineRule="auto"/>
              <w:ind w:left="594" w:right="600" w:firstLine="220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答辩人</w:t>
            </w:r>
            <w:r>
              <w:rPr>
                <w:color w:val="231F20"/>
                <w:sz w:val="20"/>
              </w:rPr>
              <w:t xml:space="preserve">     </w:t>
            </w: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84" w:type="dxa"/>
            <w:gridSpan w:val="3"/>
            <w:tcBorders>
              <w:right w:val="single" w:color="231F20" w:sz="4" w:space="0"/>
            </w:tcBorders>
          </w:tcPr>
          <w:p w14:paraId="0F55DE3E">
            <w:pPr>
              <w:pStyle w:val="11"/>
              <w:spacing w:before="267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19AB7B70">
            <w:pPr>
              <w:pStyle w:val="11"/>
              <w:spacing w:before="6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 w14:paraId="0B6FDB4F">
            <w:pPr>
              <w:pStyle w:val="11"/>
              <w:spacing w:before="62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出生日期：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      </w:t>
            </w:r>
            <w:r>
              <w:rPr>
                <w:color w:val="231F20"/>
                <w:spacing w:val="-5"/>
                <w:sz w:val="20"/>
                <w:lang w:eastAsia="zh-CN"/>
              </w:rPr>
              <w:t>年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5"/>
                <w:sz w:val="20"/>
                <w:lang w:eastAsia="zh-CN"/>
              </w:rPr>
              <w:t>月</w:t>
            </w:r>
            <w:r>
              <w:rPr>
                <w:color w:val="231F20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5"/>
                <w:sz w:val="20"/>
                <w:lang w:eastAsia="zh-CN"/>
              </w:rPr>
              <w:t>日                 民族：</w:t>
            </w:r>
          </w:p>
          <w:p w14:paraId="6CEB6A0C">
            <w:pPr>
              <w:pStyle w:val="11"/>
              <w:spacing w:before="30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工作单位：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1"/>
                <w:sz w:val="20"/>
                <w:lang w:eastAsia="zh-CN"/>
              </w:rPr>
              <w:t xml:space="preserve">职务：             </w:t>
            </w:r>
            <w:r>
              <w:rPr>
                <w:color w:val="231F20"/>
                <w:spacing w:val="-2"/>
                <w:sz w:val="20"/>
                <w:lang w:eastAsia="zh-CN"/>
              </w:rPr>
              <w:t xml:space="preserve"> 联系电话：</w:t>
            </w:r>
          </w:p>
          <w:p w14:paraId="7D1FBE73">
            <w:pPr>
              <w:pStyle w:val="11"/>
              <w:spacing w:before="62" w:line="246" w:lineRule="auto"/>
              <w:ind w:left="86" w:right="480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sz w:val="20"/>
                <w:lang w:eastAsia="zh-CN"/>
              </w:rPr>
              <w:t>）：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经常居住地：</w:t>
            </w:r>
          </w:p>
          <w:p w14:paraId="17B23E5E">
            <w:pPr>
              <w:pStyle w:val="11"/>
              <w:spacing w:before="44" w:line="262" w:lineRule="auto"/>
              <w:ind w:left="82" w:right="5984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</w:tc>
      </w:tr>
      <w:tr w14:paraId="229656E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1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7CA83083">
            <w:pPr>
              <w:spacing w:line="268" w:lineRule="auto"/>
              <w:rPr>
                <w:sz w:val="20"/>
                <w:lang w:eastAsia="zh-CN"/>
              </w:rPr>
            </w:pPr>
          </w:p>
          <w:p w14:paraId="2B8BCF64">
            <w:pPr>
              <w:spacing w:line="269" w:lineRule="auto"/>
              <w:rPr>
                <w:sz w:val="20"/>
                <w:lang w:eastAsia="zh-CN"/>
              </w:rPr>
            </w:pPr>
          </w:p>
          <w:p w14:paraId="28B12A48">
            <w:pPr>
              <w:spacing w:line="269" w:lineRule="auto"/>
              <w:rPr>
                <w:sz w:val="20"/>
                <w:lang w:eastAsia="zh-CN"/>
              </w:rPr>
            </w:pPr>
          </w:p>
          <w:p w14:paraId="22C91771">
            <w:pPr>
              <w:pStyle w:val="11"/>
              <w:spacing w:before="78" w:line="209" w:lineRule="auto"/>
              <w:ind w:left="400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委托诉讼代理人</w:t>
            </w:r>
          </w:p>
        </w:tc>
        <w:tc>
          <w:tcPr>
            <w:tcW w:w="7084" w:type="dxa"/>
            <w:gridSpan w:val="3"/>
            <w:tcBorders>
              <w:right w:val="single" w:color="231F20" w:sz="4" w:space="0"/>
            </w:tcBorders>
          </w:tcPr>
          <w:p w14:paraId="7E4F76F3">
            <w:pPr>
              <w:pStyle w:val="11"/>
              <w:spacing w:before="213" w:line="206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有□</w:t>
            </w:r>
          </w:p>
          <w:p w14:paraId="45251357">
            <w:pPr>
              <w:pStyle w:val="11"/>
              <w:spacing w:before="69" w:line="207" w:lineRule="auto"/>
              <w:ind w:left="50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1A717671">
            <w:pPr>
              <w:pStyle w:val="11"/>
              <w:spacing w:before="67" w:line="209" w:lineRule="auto"/>
              <w:ind w:left="505"/>
              <w:rPr>
                <w:rFonts w:hint="eastAsia"/>
                <w:color w:val="231F20"/>
                <w:spacing w:val="1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工作单位：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</w:t>
            </w:r>
          </w:p>
          <w:p w14:paraId="1E297B7E">
            <w:pPr>
              <w:pStyle w:val="11"/>
              <w:spacing w:before="67" w:line="209" w:lineRule="auto"/>
              <w:ind w:left="505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联系电话：</w:t>
            </w:r>
          </w:p>
          <w:p w14:paraId="49D145C8">
            <w:pPr>
              <w:pStyle w:val="11"/>
              <w:spacing w:before="66" w:line="209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 xml:space="preserve">代理权限：一般授权□    特别授权□  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 </w:t>
            </w:r>
            <w:r>
              <w:rPr>
                <w:color w:val="231F20"/>
                <w:spacing w:val="-1"/>
                <w:sz w:val="20"/>
                <w:u w:val="single"/>
                <w:lang w:eastAsia="zh-CN"/>
              </w:rPr>
              <w:t xml:space="preserve">                   </w:t>
            </w:r>
          </w:p>
          <w:p w14:paraId="39D6086B">
            <w:pPr>
              <w:pStyle w:val="11"/>
              <w:spacing w:before="75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</w:tc>
      </w:tr>
    </w:tbl>
    <w:p w14:paraId="171F6CC3">
      <w:pPr>
        <w:pStyle w:val="2"/>
      </w:pPr>
    </w:p>
    <w:p w14:paraId="104E292F">
      <w:pPr>
        <w:spacing w:before="41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br w:type="page"/>
      </w:r>
    </w:p>
    <w:p w14:paraId="7EDCDC1A">
      <w:pPr>
        <w:spacing w:before="41"/>
      </w:pPr>
    </w:p>
    <w:p w14:paraId="5BD86EB4">
      <w:pPr>
        <w:spacing w:before="41"/>
      </w:pPr>
    </w:p>
    <w:p w14:paraId="2418F511">
      <w:pPr>
        <w:spacing w:before="41"/>
      </w:pPr>
    </w:p>
    <w:tbl>
      <w:tblPr>
        <w:tblStyle w:val="10"/>
        <w:tblW w:w="935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7084"/>
      </w:tblGrid>
      <w:tr w14:paraId="11E9F41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935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5A0C5774">
            <w:pPr>
              <w:spacing w:before="89" w:line="168" w:lineRule="auto"/>
              <w:ind w:left="4079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bookmarkStart w:id="3" w:name="bookmark285"/>
            <w:bookmarkEnd w:id="3"/>
            <w:r>
              <w:rPr>
                <w:rFonts w:ascii="方正小标宋_GBK" w:hAnsi="方正小标宋_GBK" w:eastAsia="方正小标宋_GBK" w:cs="方正小标宋_GBK"/>
                <w:color w:val="231F20"/>
                <w:spacing w:val="-2"/>
                <w:sz w:val="30"/>
                <w:szCs w:val="30"/>
                <w:lang w:eastAsia="zh-CN"/>
              </w:rPr>
              <w:t>答辩事项</w:t>
            </w:r>
          </w:p>
          <w:p w14:paraId="00522DD0">
            <w:pPr>
              <w:spacing w:line="228" w:lineRule="auto"/>
              <w:ind w:left="2982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1"/>
                <w:sz w:val="20"/>
                <w:lang w:eastAsia="zh-CN"/>
              </w:rPr>
              <w:t>（对原告诉讼请求的确认或者异议）</w:t>
            </w:r>
          </w:p>
        </w:tc>
      </w:tr>
      <w:tr w14:paraId="51554CC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935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3E206A93">
            <w:pPr>
              <w:spacing w:before="80" w:line="226" w:lineRule="auto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>（可完整表述答辩事项；为方便、准确梳理要点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，相关内容请在下方要素式表格中填写）</w:t>
            </w:r>
          </w:p>
        </w:tc>
      </w:tr>
      <w:tr w14:paraId="5F3C63A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1D8A377">
            <w:pPr>
              <w:pStyle w:val="11"/>
              <w:spacing w:before="257" w:line="207" w:lineRule="auto"/>
              <w:ind w:left="10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1. 对物业费有无异议</w:t>
            </w:r>
          </w:p>
        </w:tc>
        <w:tc>
          <w:tcPr>
            <w:tcW w:w="7084" w:type="dxa"/>
            <w:tcBorders>
              <w:right w:val="single" w:color="231F20" w:sz="4" w:space="0"/>
            </w:tcBorders>
          </w:tcPr>
          <w:p w14:paraId="6105E106">
            <w:pPr>
              <w:pStyle w:val="11"/>
              <w:spacing w:before="92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5F538194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2FC0764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6700953">
            <w:pPr>
              <w:pStyle w:val="11"/>
              <w:spacing w:before="258" w:line="206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2. 对违约金有无异议</w:t>
            </w:r>
          </w:p>
        </w:tc>
        <w:tc>
          <w:tcPr>
            <w:tcW w:w="7084" w:type="dxa"/>
            <w:tcBorders>
              <w:right w:val="single" w:color="231F20" w:sz="4" w:space="0"/>
            </w:tcBorders>
          </w:tcPr>
          <w:p w14:paraId="50B15F61">
            <w:pPr>
              <w:pStyle w:val="11"/>
              <w:spacing w:before="92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39C67EA2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40FDF7D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9645CE3">
            <w:pPr>
              <w:pStyle w:val="11"/>
              <w:spacing w:before="85" w:line="237" w:lineRule="auto"/>
              <w:ind w:left="85" w:right="205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7"/>
                <w:sz w:val="20"/>
                <w:lang w:eastAsia="zh-CN"/>
              </w:rPr>
              <w:t>3. 对诉讼费负担有无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异议</w:t>
            </w:r>
          </w:p>
        </w:tc>
        <w:tc>
          <w:tcPr>
            <w:tcW w:w="7084" w:type="dxa"/>
            <w:tcBorders>
              <w:right w:val="single" w:color="231F20" w:sz="4" w:space="0"/>
            </w:tcBorders>
          </w:tcPr>
          <w:p w14:paraId="69792291">
            <w:pPr>
              <w:pStyle w:val="11"/>
              <w:spacing w:before="92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4200A209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51746D5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E8EC27E">
            <w:pPr>
              <w:pStyle w:val="11"/>
              <w:spacing w:before="253" w:line="210" w:lineRule="auto"/>
              <w:ind w:left="82"/>
              <w:rPr>
                <w:sz w:val="20"/>
              </w:rPr>
            </w:pPr>
            <w:r>
              <w:rPr>
                <w:color w:val="231F20"/>
                <w:spacing w:val="-11"/>
                <w:sz w:val="20"/>
              </w:rPr>
              <w:t>4. 对其他请求有无异议</w:t>
            </w:r>
          </w:p>
        </w:tc>
        <w:tc>
          <w:tcPr>
            <w:tcW w:w="7084" w:type="dxa"/>
            <w:tcBorders>
              <w:right w:val="single" w:color="231F20" w:sz="4" w:space="0"/>
            </w:tcBorders>
          </w:tcPr>
          <w:p w14:paraId="36BF43F2">
            <w:pPr>
              <w:pStyle w:val="11"/>
              <w:spacing w:before="93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32F3EA59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59DB866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B6537B0">
            <w:pPr>
              <w:pStyle w:val="11"/>
              <w:spacing w:before="256" w:line="208" w:lineRule="auto"/>
              <w:ind w:left="85"/>
              <w:rPr>
                <w:sz w:val="20"/>
              </w:rPr>
            </w:pPr>
            <w:r>
              <w:rPr>
                <w:color w:val="231F20"/>
                <w:spacing w:val="-11"/>
                <w:sz w:val="20"/>
              </w:rPr>
              <w:t>5. 对标的总额有无异议</w:t>
            </w:r>
          </w:p>
        </w:tc>
        <w:tc>
          <w:tcPr>
            <w:tcW w:w="7084" w:type="dxa"/>
            <w:tcBorders>
              <w:right w:val="single" w:color="231F20" w:sz="4" w:space="0"/>
            </w:tcBorders>
          </w:tcPr>
          <w:p w14:paraId="5577F147">
            <w:pPr>
              <w:pStyle w:val="11"/>
              <w:spacing w:before="93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516D3EF0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2DFEEED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5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5529C2F2">
            <w:pPr>
              <w:spacing w:before="69" w:line="181" w:lineRule="auto"/>
              <w:ind w:left="3925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  <w:lang w:eastAsia="zh-CN"/>
              </w:rPr>
              <w:t>事实与理由</w:t>
            </w:r>
          </w:p>
          <w:p w14:paraId="3A417472">
            <w:pPr>
              <w:spacing w:line="222" w:lineRule="auto"/>
              <w:ind w:left="3192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1"/>
                <w:sz w:val="20"/>
                <w:lang w:eastAsia="zh-CN"/>
              </w:rPr>
              <w:t>（对案件事实的确认或者异议）</w:t>
            </w:r>
          </w:p>
        </w:tc>
      </w:tr>
      <w:tr w14:paraId="5583520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935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6CFFA7D6">
            <w:pPr>
              <w:spacing w:before="81" w:line="226" w:lineRule="auto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（可完整表述纠纷涉及的事实与理由；为方便、准确梳理要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点，相关内容请在下方要素式表格中填写）</w:t>
            </w:r>
          </w:p>
        </w:tc>
      </w:tr>
      <w:tr w14:paraId="3CB840B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A4F964D">
            <w:pPr>
              <w:pStyle w:val="11"/>
              <w:spacing w:before="84" w:line="251" w:lineRule="auto"/>
              <w:ind w:left="83" w:firstLine="19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14"/>
                <w:sz w:val="20"/>
                <w:lang w:eastAsia="zh-CN"/>
              </w:rPr>
              <w:t>1. 对物业服务合同或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19"/>
                <w:sz w:val="20"/>
                <w:lang w:eastAsia="zh-CN"/>
              </w:rPr>
              <w:t>前期物业服务合同签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5"/>
                <w:sz w:val="20"/>
                <w:lang w:eastAsia="zh-CN"/>
              </w:rPr>
              <w:t>订情况（名称、编号、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32"/>
                <w:sz w:val="20"/>
                <w:lang w:eastAsia="zh-CN"/>
              </w:rPr>
              <w:t>签订时间、地点等）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有无异议</w:t>
            </w:r>
          </w:p>
        </w:tc>
        <w:tc>
          <w:tcPr>
            <w:tcW w:w="7084" w:type="dxa"/>
            <w:tcBorders>
              <w:right w:val="single" w:color="231F20" w:sz="4" w:space="0"/>
            </w:tcBorders>
          </w:tcPr>
          <w:p w14:paraId="2F023AE8">
            <w:pPr>
              <w:spacing w:line="261" w:lineRule="auto"/>
              <w:rPr>
                <w:sz w:val="20"/>
                <w:lang w:eastAsia="zh-CN"/>
              </w:rPr>
            </w:pPr>
          </w:p>
          <w:p w14:paraId="2D9822B2">
            <w:pPr>
              <w:spacing w:line="261" w:lineRule="auto"/>
              <w:rPr>
                <w:sz w:val="20"/>
                <w:lang w:eastAsia="zh-CN"/>
              </w:rPr>
            </w:pPr>
          </w:p>
          <w:p w14:paraId="292A44E0">
            <w:pPr>
              <w:pStyle w:val="11"/>
              <w:spacing w:before="79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20A34B19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1D8A6C5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0B305C3">
            <w:pPr>
              <w:pStyle w:val="11"/>
              <w:spacing w:before="256" w:line="210" w:lineRule="auto"/>
              <w:ind w:left="85"/>
              <w:rPr>
                <w:sz w:val="20"/>
              </w:rPr>
            </w:pPr>
            <w:r>
              <w:rPr>
                <w:color w:val="231F20"/>
                <w:spacing w:val="-11"/>
                <w:sz w:val="20"/>
              </w:rPr>
              <w:t>2. 对签订主体有无异议</w:t>
            </w:r>
          </w:p>
        </w:tc>
        <w:tc>
          <w:tcPr>
            <w:tcW w:w="7084" w:type="dxa"/>
            <w:tcBorders>
              <w:right w:val="single" w:color="231F20" w:sz="4" w:space="0"/>
            </w:tcBorders>
          </w:tcPr>
          <w:p w14:paraId="2CDC4F77">
            <w:pPr>
              <w:pStyle w:val="11"/>
              <w:spacing w:before="95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748B090F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3F7714C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055CE5E">
            <w:pPr>
              <w:pStyle w:val="11"/>
              <w:spacing w:before="88" w:line="236" w:lineRule="auto"/>
              <w:ind w:left="85" w:right="84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3. 对物业项目情况有无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异议</w:t>
            </w:r>
          </w:p>
        </w:tc>
        <w:tc>
          <w:tcPr>
            <w:tcW w:w="7084" w:type="dxa"/>
            <w:tcBorders>
              <w:right w:val="single" w:color="231F20" w:sz="4" w:space="0"/>
            </w:tcBorders>
          </w:tcPr>
          <w:p w14:paraId="783E035B">
            <w:pPr>
              <w:pStyle w:val="11"/>
              <w:spacing w:before="95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0F3AFA7D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653F039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1367DF4">
            <w:pPr>
              <w:pStyle w:val="11"/>
              <w:spacing w:before="88" w:line="236" w:lineRule="auto"/>
              <w:ind w:left="85" w:right="85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18"/>
                <w:sz w:val="20"/>
                <w:lang w:eastAsia="zh-CN"/>
              </w:rPr>
              <w:t>4. 对物业费标准有无</w:t>
            </w:r>
            <w:r>
              <w:rPr>
                <w:color w:val="231F20"/>
                <w:spacing w:val="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异议</w:t>
            </w:r>
          </w:p>
        </w:tc>
        <w:tc>
          <w:tcPr>
            <w:tcW w:w="7084" w:type="dxa"/>
            <w:tcBorders>
              <w:right w:val="single" w:color="231F20" w:sz="4" w:space="0"/>
            </w:tcBorders>
          </w:tcPr>
          <w:p w14:paraId="416CB1D3">
            <w:pPr>
              <w:pStyle w:val="11"/>
              <w:spacing w:before="95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3738683B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61FDDD3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34D3379">
            <w:pPr>
              <w:pStyle w:val="11"/>
              <w:spacing w:before="88" w:line="236" w:lineRule="auto"/>
              <w:ind w:left="85" w:right="8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5. 对物业服务期限有无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异议</w:t>
            </w:r>
          </w:p>
        </w:tc>
        <w:tc>
          <w:tcPr>
            <w:tcW w:w="7084" w:type="dxa"/>
            <w:tcBorders>
              <w:right w:val="single" w:color="231F20" w:sz="4" w:space="0"/>
            </w:tcBorders>
          </w:tcPr>
          <w:p w14:paraId="79948E23">
            <w:pPr>
              <w:pStyle w:val="11"/>
              <w:spacing w:before="95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25497B39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349098F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3F19EBE">
            <w:pPr>
              <w:pStyle w:val="11"/>
              <w:spacing w:before="85" w:line="238" w:lineRule="auto"/>
              <w:ind w:left="82" w:right="84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6. 对物业费支付方式有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无异议</w:t>
            </w:r>
          </w:p>
        </w:tc>
        <w:tc>
          <w:tcPr>
            <w:tcW w:w="7084" w:type="dxa"/>
            <w:tcBorders>
              <w:right w:val="single" w:color="231F20" w:sz="4" w:space="0"/>
            </w:tcBorders>
          </w:tcPr>
          <w:p w14:paraId="4BBB1E91">
            <w:pPr>
              <w:pStyle w:val="11"/>
              <w:spacing w:before="95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4D83CCF2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56841BE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5A11FE5">
            <w:pPr>
              <w:pStyle w:val="11"/>
              <w:spacing w:before="85" w:line="238" w:lineRule="auto"/>
              <w:ind w:left="89" w:right="84" w:hanging="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7. 对逾期支付物业费违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约金标准有无异议</w:t>
            </w:r>
          </w:p>
        </w:tc>
        <w:tc>
          <w:tcPr>
            <w:tcW w:w="7084" w:type="dxa"/>
            <w:tcBorders>
              <w:right w:val="single" w:color="231F20" w:sz="4" w:space="0"/>
            </w:tcBorders>
          </w:tcPr>
          <w:p w14:paraId="0DBD2705">
            <w:pPr>
              <w:pStyle w:val="11"/>
              <w:spacing w:before="93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3594913A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0017732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5A8DC3B">
            <w:pPr>
              <w:pStyle w:val="11"/>
              <w:spacing w:before="82" w:line="238" w:lineRule="auto"/>
              <w:ind w:left="82" w:right="84" w:firstLine="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8. 对欠付物业费数额及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计算方式有无异议</w:t>
            </w:r>
          </w:p>
        </w:tc>
        <w:tc>
          <w:tcPr>
            <w:tcW w:w="7084" w:type="dxa"/>
            <w:tcBorders>
              <w:right w:val="single" w:color="231F20" w:sz="4" w:space="0"/>
            </w:tcBorders>
          </w:tcPr>
          <w:p w14:paraId="63C43D6A">
            <w:pPr>
              <w:pStyle w:val="11"/>
              <w:spacing w:before="91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20E07326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38D9543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9DBEDDD">
            <w:pPr>
              <w:pStyle w:val="11"/>
              <w:spacing w:before="83" w:line="238" w:lineRule="auto"/>
              <w:ind w:left="82" w:right="84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9. 对应付违约金数额及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计算方式有无异议</w:t>
            </w:r>
          </w:p>
        </w:tc>
        <w:tc>
          <w:tcPr>
            <w:tcW w:w="7084" w:type="dxa"/>
            <w:tcBorders>
              <w:right w:val="single" w:color="231F20" w:sz="4" w:space="0"/>
            </w:tcBorders>
          </w:tcPr>
          <w:p w14:paraId="730C1542">
            <w:pPr>
              <w:pStyle w:val="11"/>
              <w:spacing w:before="92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01CE6C4E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5AE3F72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2D6D2F3">
            <w:pPr>
              <w:pStyle w:val="11"/>
              <w:spacing w:before="85" w:line="237" w:lineRule="auto"/>
              <w:ind w:left="85" w:right="84" w:firstLine="17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10. 对 催</w:t>
            </w:r>
            <w:r>
              <w:rPr>
                <w:color w:val="231F20"/>
                <w:spacing w:val="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缴 情</w:t>
            </w:r>
            <w:r>
              <w:rPr>
                <w:color w:val="231F20"/>
                <w:spacing w:val="6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况</w:t>
            </w:r>
            <w:r>
              <w:rPr>
                <w:color w:val="231F20"/>
                <w:spacing w:val="5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有</w:t>
            </w:r>
            <w:r>
              <w:rPr>
                <w:color w:val="231F20"/>
                <w:spacing w:val="3"/>
                <w:sz w:val="20"/>
              </w:rPr>
              <w:t xml:space="preserve"> </w:t>
            </w:r>
            <w:r>
              <w:rPr>
                <w:color w:val="231F20"/>
                <w:spacing w:val="-3"/>
                <w:sz w:val="20"/>
              </w:rPr>
              <w:t>无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异议</w:t>
            </w:r>
          </w:p>
        </w:tc>
        <w:tc>
          <w:tcPr>
            <w:tcW w:w="7084" w:type="dxa"/>
            <w:tcBorders>
              <w:right w:val="single" w:color="231F20" w:sz="4" w:space="0"/>
            </w:tcBorders>
          </w:tcPr>
          <w:p w14:paraId="3B71D1A5">
            <w:pPr>
              <w:pStyle w:val="11"/>
              <w:spacing w:before="92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0D1A642D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31F9AAB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DDF5C70">
            <w:pPr>
              <w:pStyle w:val="11"/>
              <w:spacing w:before="85" w:line="237" w:lineRule="auto"/>
              <w:ind w:left="84" w:right="84" w:firstLine="18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11. 其他需要说明的内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容（可另附页）</w:t>
            </w:r>
          </w:p>
        </w:tc>
        <w:tc>
          <w:tcPr>
            <w:tcW w:w="7084" w:type="dxa"/>
            <w:tcBorders>
              <w:right w:val="single" w:color="231F20" w:sz="4" w:space="0"/>
            </w:tcBorders>
          </w:tcPr>
          <w:p w14:paraId="3BF125DC">
            <w:pPr>
              <w:pStyle w:val="11"/>
              <w:spacing w:before="92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42D42F1F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0"/>
                <w:sz w:val="20"/>
              </w:rPr>
              <w:t>有□</w:t>
            </w:r>
            <w:r>
              <w:rPr>
                <w:color w:val="231F20"/>
                <w:spacing w:val="7"/>
                <w:sz w:val="20"/>
              </w:rPr>
              <w:t xml:space="preserve">    </w:t>
            </w:r>
            <w:r>
              <w:rPr>
                <w:color w:val="231F20"/>
                <w:spacing w:val="-10"/>
                <w:sz w:val="20"/>
              </w:rPr>
              <w:t>内容：</w:t>
            </w:r>
          </w:p>
        </w:tc>
      </w:tr>
      <w:tr w14:paraId="775A18F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A97A272">
            <w:pPr>
              <w:pStyle w:val="11"/>
              <w:spacing w:before="255" w:line="209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12. 答辩依据</w:t>
            </w:r>
          </w:p>
        </w:tc>
        <w:tc>
          <w:tcPr>
            <w:tcW w:w="7084" w:type="dxa"/>
            <w:tcBorders>
              <w:right w:val="single" w:color="231F20" w:sz="4" w:space="0"/>
            </w:tcBorders>
          </w:tcPr>
          <w:p w14:paraId="2982ECDF">
            <w:pPr>
              <w:pStyle w:val="11"/>
              <w:spacing w:before="85" w:line="237" w:lineRule="auto"/>
              <w:ind w:left="84" w:right="5984" w:hanging="1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合同约定：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法律规定：</w:t>
            </w:r>
          </w:p>
        </w:tc>
      </w:tr>
      <w:tr w14:paraId="72BA2D8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82968F7">
            <w:pPr>
              <w:pStyle w:val="11"/>
              <w:spacing w:before="85" w:line="237" w:lineRule="auto"/>
              <w:ind w:left="91" w:right="84" w:firstLine="11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13. 证据清单（可另附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页）</w:t>
            </w:r>
          </w:p>
        </w:tc>
        <w:tc>
          <w:tcPr>
            <w:tcW w:w="7084" w:type="dxa"/>
            <w:tcBorders>
              <w:right w:val="single" w:color="231F20" w:sz="4" w:space="0"/>
            </w:tcBorders>
          </w:tcPr>
          <w:p w14:paraId="028FD924">
            <w:pPr>
              <w:rPr>
                <w:sz w:val="20"/>
                <w:lang w:eastAsia="zh-CN"/>
              </w:rPr>
            </w:pPr>
          </w:p>
        </w:tc>
      </w:tr>
      <w:tr w14:paraId="3C99A7D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5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55BC80E1">
            <w:pPr>
              <w:spacing w:before="85" w:line="191" w:lineRule="auto"/>
              <w:ind w:left="3172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z w:val="30"/>
                <w:szCs w:val="30"/>
                <w:lang w:eastAsia="zh-CN"/>
              </w:rPr>
              <w:t>对纠纷解决方式的意愿</w:t>
            </w:r>
          </w:p>
        </w:tc>
      </w:tr>
      <w:tr w14:paraId="3684B7E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98214F2">
            <w:pPr>
              <w:pStyle w:val="11"/>
              <w:spacing w:before="88" w:line="248" w:lineRule="auto"/>
              <w:ind w:left="80" w:firstLine="3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是否了解调解作为非诉</w:t>
            </w:r>
            <w:r>
              <w:rPr>
                <w:color w:val="231F20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21"/>
                <w:sz w:val="20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8"/>
                <w:sz w:val="20"/>
                <w:lang w:eastAsia="zh-CN"/>
              </w:rPr>
              <w:t>及时、高效、低成本、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不伤和气地解决纠纷</w:t>
            </w:r>
          </w:p>
        </w:tc>
        <w:tc>
          <w:tcPr>
            <w:tcW w:w="7084" w:type="dxa"/>
            <w:tcBorders>
              <w:right w:val="single" w:color="231F20" w:sz="4" w:space="0"/>
            </w:tcBorders>
          </w:tcPr>
          <w:p w14:paraId="730AECD1">
            <w:pPr>
              <w:spacing w:line="258" w:lineRule="auto"/>
              <w:rPr>
                <w:sz w:val="20"/>
                <w:lang w:eastAsia="zh-CN"/>
              </w:rPr>
            </w:pPr>
          </w:p>
          <w:p w14:paraId="2D5AFBC1">
            <w:pPr>
              <w:spacing w:line="259" w:lineRule="auto"/>
              <w:rPr>
                <w:sz w:val="20"/>
                <w:lang w:eastAsia="zh-CN"/>
              </w:rPr>
            </w:pPr>
          </w:p>
          <w:p w14:paraId="01A57A14">
            <w:pPr>
              <w:pStyle w:val="11"/>
              <w:spacing w:before="79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6EE49A1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ED282B3">
            <w:pPr>
              <w:spacing w:line="263" w:lineRule="auto"/>
              <w:rPr>
                <w:sz w:val="20"/>
                <w:lang w:eastAsia="zh-CN"/>
              </w:rPr>
            </w:pPr>
          </w:p>
          <w:p w14:paraId="6038EE1A">
            <w:pPr>
              <w:spacing w:line="263" w:lineRule="auto"/>
              <w:rPr>
                <w:sz w:val="20"/>
                <w:lang w:eastAsia="zh-CN"/>
              </w:rPr>
            </w:pPr>
          </w:p>
          <w:p w14:paraId="2C2D7C3F">
            <w:pPr>
              <w:spacing w:line="264" w:lineRule="auto"/>
              <w:rPr>
                <w:sz w:val="20"/>
                <w:lang w:eastAsia="zh-CN"/>
              </w:rPr>
            </w:pPr>
          </w:p>
          <w:p w14:paraId="33C943EA">
            <w:pPr>
              <w:spacing w:line="264" w:lineRule="auto"/>
              <w:rPr>
                <w:sz w:val="20"/>
                <w:lang w:eastAsia="zh-CN"/>
              </w:rPr>
            </w:pPr>
          </w:p>
          <w:p w14:paraId="572F8707">
            <w:pPr>
              <w:spacing w:line="264" w:lineRule="auto"/>
              <w:rPr>
                <w:sz w:val="20"/>
                <w:lang w:eastAsia="zh-CN"/>
              </w:rPr>
            </w:pPr>
          </w:p>
          <w:p w14:paraId="688A7D10">
            <w:pPr>
              <w:spacing w:line="264" w:lineRule="auto"/>
              <w:rPr>
                <w:sz w:val="20"/>
                <w:lang w:eastAsia="zh-CN"/>
              </w:rPr>
            </w:pPr>
          </w:p>
          <w:p w14:paraId="767CBB31">
            <w:pPr>
              <w:spacing w:line="264" w:lineRule="auto"/>
              <w:rPr>
                <w:sz w:val="20"/>
                <w:lang w:eastAsia="zh-CN"/>
              </w:rPr>
            </w:pPr>
          </w:p>
          <w:p w14:paraId="6F383D74">
            <w:pPr>
              <w:spacing w:line="264" w:lineRule="auto"/>
              <w:rPr>
                <w:sz w:val="20"/>
                <w:lang w:eastAsia="zh-CN"/>
              </w:rPr>
            </w:pPr>
          </w:p>
          <w:p w14:paraId="2785FB96">
            <w:pPr>
              <w:spacing w:line="264" w:lineRule="auto"/>
              <w:rPr>
                <w:sz w:val="20"/>
                <w:lang w:eastAsia="zh-CN"/>
              </w:rPr>
            </w:pPr>
          </w:p>
          <w:p w14:paraId="3C736C0A">
            <w:pPr>
              <w:pStyle w:val="11"/>
              <w:spacing w:before="78" w:line="263" w:lineRule="auto"/>
              <w:ind w:left="83" w:right="84"/>
              <w:rPr>
                <w:sz w:val="20"/>
                <w:lang w:eastAsia="zh-CN"/>
              </w:rPr>
            </w:pPr>
            <w:r>
              <w:rPr>
                <w:color w:val="231F20"/>
                <w:spacing w:val="22"/>
                <w:sz w:val="20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决纠纷的好处</w:t>
            </w:r>
          </w:p>
        </w:tc>
        <w:tc>
          <w:tcPr>
            <w:tcW w:w="7084" w:type="dxa"/>
            <w:tcBorders>
              <w:right w:val="single" w:color="231F20" w:sz="4" w:space="0"/>
            </w:tcBorders>
          </w:tcPr>
          <w:p w14:paraId="34B0FA72">
            <w:pPr>
              <w:pStyle w:val="11"/>
              <w:spacing w:before="85" w:line="258" w:lineRule="auto"/>
              <w:ind w:left="82" w:right="89" w:firstLine="20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1. 立案后选择先行调解的，可以很快启动调解程序。如不同意</w:t>
            </w:r>
            <w:r>
              <w:rPr>
                <w:color w:val="231F20"/>
                <w:spacing w:val="4"/>
                <w:sz w:val="20"/>
                <w:lang w:eastAsia="zh-CN"/>
              </w:rPr>
              <w:t>调解，法院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5"/>
                <w:sz w:val="20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8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理、执行周期相对较长。</w:t>
            </w:r>
          </w:p>
          <w:p w14:paraId="5A9CAB9E">
            <w:pPr>
              <w:pStyle w:val="11"/>
              <w:spacing w:before="1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712A4217">
            <w:pPr>
              <w:pStyle w:val="11"/>
              <w:spacing w:before="65" w:line="261" w:lineRule="auto"/>
              <w:ind w:left="85" w:right="92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2. 选择先行调解，调解成功且自动履行的免交诉讼费用，申请司法确认的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sz w:val="20"/>
                <w:lang w:eastAsia="zh-CN"/>
              </w:rPr>
              <w:t>诉讼费用。</w:t>
            </w:r>
          </w:p>
          <w:p w14:paraId="6672BCBA">
            <w:pPr>
              <w:pStyle w:val="11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56B272C8">
            <w:pPr>
              <w:pStyle w:val="11"/>
              <w:spacing w:before="67" w:line="256" w:lineRule="auto"/>
              <w:ind w:left="82" w:right="90" w:firstLine="6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3. 首次调解不成功，但仍有继续调解意愿的，可以选择更换调解组织和调</w:t>
            </w:r>
            <w:r>
              <w:rPr>
                <w:color w:val="231F20"/>
                <w:spacing w:val="-1"/>
                <w:sz w:val="20"/>
                <w:lang w:eastAsia="zh-CN"/>
              </w:rPr>
              <w:t>解员再进行调解。调解无法达成一致意见的，法院将依程序排期开庭。</w:t>
            </w:r>
          </w:p>
          <w:p w14:paraId="08D888AA">
            <w:pPr>
              <w:pStyle w:val="11"/>
              <w:spacing w:before="15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4D766852">
            <w:pPr>
              <w:pStyle w:val="11"/>
              <w:spacing w:before="66" w:line="261" w:lineRule="auto"/>
              <w:ind w:left="99" w:right="86" w:hanging="17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4. 依照法律规定，调解具有保密性要求，调解过程不公开，调解协议未经</w:t>
            </w:r>
            <w:r>
              <w:rPr>
                <w:color w:val="231F20"/>
                <w:spacing w:val="-4"/>
                <w:sz w:val="20"/>
                <w:lang w:eastAsia="zh-CN"/>
              </w:rPr>
              <w:t>当事人同意不得公开。</w:t>
            </w:r>
          </w:p>
          <w:p w14:paraId="1D23E5DE">
            <w:pPr>
              <w:pStyle w:val="11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224DDC55">
            <w:pPr>
              <w:pStyle w:val="11"/>
              <w:spacing w:before="65" w:line="261" w:lineRule="auto"/>
              <w:ind w:left="85" w:right="90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5. 调解达成的协议具有法律效力，可以依照法律规定申请司法确认，具有</w:t>
            </w:r>
            <w:r>
              <w:rPr>
                <w:color w:val="231F20"/>
                <w:spacing w:val="-4"/>
                <w:sz w:val="20"/>
                <w:lang w:eastAsia="zh-CN"/>
              </w:rPr>
              <w:t>强制执行效力。</w:t>
            </w:r>
          </w:p>
          <w:p w14:paraId="67361ACF">
            <w:pPr>
              <w:pStyle w:val="11"/>
              <w:spacing w:before="4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</w:tbl>
    <w:p w14:paraId="5BF573B6">
      <w:pPr>
        <w:pStyle w:val="2"/>
      </w:pPr>
    </w:p>
    <w:p w14:paraId="6533E8D4">
      <w:pPr>
        <w:spacing w:before="41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br w:type="page"/>
      </w:r>
    </w:p>
    <w:p w14:paraId="33BF8C49">
      <w:pPr>
        <w:spacing w:before="41"/>
      </w:pPr>
    </w:p>
    <w:p w14:paraId="192E426B">
      <w:pPr>
        <w:spacing w:before="41"/>
      </w:pPr>
    </w:p>
    <w:p w14:paraId="161A1186">
      <w:pPr>
        <w:spacing w:before="41"/>
      </w:pPr>
    </w:p>
    <w:tbl>
      <w:tblPr>
        <w:tblStyle w:val="10"/>
        <w:tblW w:w="9354" w:type="dxa"/>
        <w:tblInd w:w="10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single" w:color="231F20" w:sz="4" w:space="0"/>
          <w:insideV w:val="single" w:color="231F2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7084"/>
      </w:tblGrid>
      <w:tr w14:paraId="36EE0558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2" w:hRule="atLeast"/>
        </w:trPr>
        <w:tc>
          <w:tcPr>
            <w:tcW w:w="2270" w:type="dxa"/>
            <w:tcBorders>
              <w:top w:val="single" w:color="231F20" w:sz="2" w:space="0"/>
              <w:right w:val="single" w:color="231F20" w:sz="2" w:space="0"/>
            </w:tcBorders>
          </w:tcPr>
          <w:p w14:paraId="1D21B26A">
            <w:pPr>
              <w:spacing w:line="346" w:lineRule="auto"/>
              <w:rPr>
                <w:sz w:val="20"/>
              </w:rPr>
            </w:pPr>
          </w:p>
          <w:p w14:paraId="7E2105A0">
            <w:pPr>
              <w:pStyle w:val="11"/>
              <w:spacing w:before="7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是否考虑先行调解</w:t>
            </w:r>
          </w:p>
        </w:tc>
        <w:tc>
          <w:tcPr>
            <w:tcW w:w="7084" w:type="dxa"/>
            <w:tcBorders>
              <w:top w:val="single" w:color="231F20" w:sz="2" w:space="0"/>
              <w:left w:val="single" w:color="231F20" w:sz="2" w:space="0"/>
            </w:tcBorders>
          </w:tcPr>
          <w:p w14:paraId="4B0E4A8F">
            <w:pPr>
              <w:pStyle w:val="11"/>
              <w:spacing w:before="92" w:line="258" w:lineRule="auto"/>
              <w:ind w:left="86" w:right="6576" w:hanging="2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否□</w:t>
            </w:r>
          </w:p>
          <w:p w14:paraId="3A5C6EAE">
            <w:pPr>
              <w:pStyle w:val="11"/>
              <w:spacing w:line="208" w:lineRule="auto"/>
              <w:ind w:left="8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暂不确定，想要了解更多内容□</w:t>
            </w:r>
          </w:p>
        </w:tc>
      </w:tr>
    </w:tbl>
    <w:p w14:paraId="0B7728F9">
      <w:pPr>
        <w:spacing w:before="155" w:line="215" w:lineRule="auto"/>
        <w:ind w:left="5379" w:right="898" w:hanging="43"/>
        <w:rPr>
          <w:rFonts w:hint="eastAsia" w:ascii="方正小标宋_GBK" w:hAnsi="方正小标宋_GBK" w:eastAsia="方正小标宋_GBK" w:cs="方正小标宋_GBK"/>
          <w:color w:val="231F20"/>
          <w:spacing w:val="1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15"/>
          <w:sz w:val="30"/>
          <w:szCs w:val="30"/>
          <w:lang w:eastAsia="zh-CN"/>
        </w:rPr>
        <w:t>答辩人（签字、盖章</w:t>
      </w:r>
      <w:r>
        <w:rPr>
          <w:rFonts w:ascii="方正小标宋_GBK" w:hAnsi="方正小标宋_GBK" w:eastAsia="方正小标宋_GBK" w:cs="方正小标宋_GBK"/>
          <w:color w:val="231F20"/>
          <w:spacing w:val="-19"/>
          <w:sz w:val="30"/>
          <w:szCs w:val="30"/>
          <w:lang w:eastAsia="zh-CN"/>
        </w:rPr>
        <w:t>）：</w:t>
      </w:r>
      <w:r>
        <w:rPr>
          <w:rFonts w:ascii="方正小标宋_GBK" w:hAnsi="方正小标宋_GBK" w:eastAsia="方正小标宋_GBK" w:cs="方正小标宋_GBK"/>
          <w:color w:val="231F20"/>
          <w:spacing w:val="1"/>
          <w:sz w:val="30"/>
          <w:szCs w:val="30"/>
          <w:lang w:eastAsia="zh-CN"/>
        </w:rPr>
        <w:t xml:space="preserve"> </w:t>
      </w:r>
    </w:p>
    <w:p w14:paraId="58C96110">
      <w:pPr>
        <w:spacing w:before="155" w:line="215" w:lineRule="auto"/>
        <w:ind w:left="5379" w:right="898" w:hanging="43"/>
        <w:rPr>
          <w:rFonts w:ascii="方正小标宋_GBK" w:hAnsi="方正小标宋_GBK" w:eastAsia="方正小标宋_GBK" w:cs="方正小标宋_GBK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23"/>
          <w:sz w:val="30"/>
          <w:szCs w:val="30"/>
          <w:lang w:eastAsia="zh-CN"/>
        </w:rPr>
        <w:t>日期：</w:t>
      </w:r>
    </w:p>
    <w:p w14:paraId="71FCDD0E">
      <w:pPr>
        <w:pStyle w:val="2"/>
        <w:spacing w:line="242" w:lineRule="auto"/>
        <w:rPr>
          <w:lang w:eastAsia="zh-CN"/>
        </w:rPr>
      </w:pPr>
      <w:r>
        <w:rPr>
          <w:lang w:eastAsia="zh-CN"/>
        </w:rPr>
        <w:br w:type="page"/>
      </w:r>
    </w:p>
    <w:p w14:paraId="6CBB169D">
      <w:pPr>
        <w:pStyle w:val="2"/>
        <w:spacing w:line="242" w:lineRule="auto"/>
        <w:rPr>
          <w:lang w:eastAsia="zh-CN"/>
        </w:rPr>
      </w:pPr>
    </w:p>
    <w:p w14:paraId="6813CBCB">
      <w:pPr>
        <w:pStyle w:val="2"/>
        <w:spacing w:line="243" w:lineRule="auto"/>
        <w:rPr>
          <w:lang w:eastAsia="zh-CN"/>
        </w:rPr>
      </w:pPr>
    </w:p>
    <w:p w14:paraId="5151A5D5">
      <w:pPr>
        <w:pStyle w:val="2"/>
        <w:spacing w:line="243" w:lineRule="auto"/>
        <w:rPr>
          <w:lang w:eastAsia="zh-CN"/>
        </w:rPr>
      </w:pPr>
    </w:p>
    <w:p w14:paraId="4868A4D5">
      <w:pPr>
        <w:spacing w:before="140" w:line="230" w:lineRule="auto"/>
        <w:ind w:left="8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3"/>
          <w:sz w:val="36"/>
          <w:szCs w:val="36"/>
          <w:lang w:eastAsia="zh-CN"/>
        </w:rPr>
        <w:t>实例</w:t>
      </w:r>
    </w:p>
    <w:p w14:paraId="07625454">
      <w:pPr>
        <w:spacing w:before="149" w:line="233" w:lineRule="auto"/>
        <w:ind w:left="3625"/>
        <w:outlineLvl w:val="0"/>
        <w:rPr>
          <w:rFonts w:ascii="方正大标宋_GBK" w:hAnsi="方正大标宋_GBK" w:eastAsia="方正大标宋_GBK" w:cs="方正大标宋_GBK"/>
          <w:sz w:val="44"/>
          <w:szCs w:val="44"/>
          <w:lang w:eastAsia="zh-CN"/>
        </w:rPr>
      </w:pPr>
      <w:bookmarkStart w:id="4" w:name="bookmark57"/>
      <w:bookmarkEnd w:id="4"/>
      <w:r>
        <w:rPr>
          <w:rFonts w:ascii="方正大标宋_GBK" w:hAnsi="方正大标宋_GBK" w:eastAsia="方正大标宋_GBK" w:cs="方正大标宋_GBK"/>
          <w:color w:val="231F20"/>
          <w:spacing w:val="-8"/>
          <w:sz w:val="44"/>
          <w:szCs w:val="44"/>
          <w:lang w:eastAsia="zh-CN"/>
        </w:rPr>
        <w:t>民事起诉状</w:t>
      </w:r>
    </w:p>
    <w:p w14:paraId="0E426F25">
      <w:pPr>
        <w:spacing w:before="65" w:line="205" w:lineRule="auto"/>
        <w:ind w:left="2857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3"/>
          <w:sz w:val="36"/>
          <w:szCs w:val="36"/>
          <w:lang w:eastAsia="zh-CN"/>
        </w:rPr>
        <w:t>（物业服务合同纠纷）</w:t>
      </w:r>
    </w:p>
    <w:p w14:paraId="56D78A43">
      <w:pPr>
        <w:spacing w:line="222" w:lineRule="exact"/>
        <w:rPr>
          <w:lang w:eastAsia="zh-CN"/>
        </w:rPr>
      </w:pPr>
    </w:p>
    <w:tbl>
      <w:tblPr>
        <w:tblStyle w:val="10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7074"/>
      </w:tblGrid>
      <w:tr w14:paraId="1F77220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3" w:hRule="atLeast"/>
        </w:trPr>
        <w:tc>
          <w:tcPr>
            <w:tcW w:w="9344" w:type="dxa"/>
            <w:gridSpan w:val="2"/>
            <w:tcBorders>
              <w:top w:val="single" w:color="231F20" w:sz="4" w:space="0"/>
              <w:left w:val="single" w:color="231F20" w:sz="4" w:space="0"/>
              <w:right w:val="single" w:color="231F20" w:sz="4" w:space="0"/>
            </w:tcBorders>
          </w:tcPr>
          <w:p w14:paraId="2A446302">
            <w:pPr>
              <w:spacing w:before="72" w:line="234" w:lineRule="auto"/>
              <w:ind w:left="89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11"/>
                <w:sz w:val="20"/>
                <w:lang w:eastAsia="zh-CN"/>
              </w:rPr>
              <w:t>说明：</w:t>
            </w:r>
          </w:p>
          <w:p w14:paraId="784CE67E">
            <w:pPr>
              <w:pStyle w:val="11"/>
              <w:spacing w:before="50" w:line="210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sz w:val="20"/>
                <w:lang w:eastAsia="zh-CN"/>
              </w:rPr>
              <w:t>，请填写本表。</w:t>
            </w:r>
          </w:p>
          <w:p w14:paraId="697D469E">
            <w:pPr>
              <w:pStyle w:val="11"/>
              <w:spacing w:before="66" w:line="209" w:lineRule="auto"/>
              <w:ind w:left="5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1. 起诉时需向人民法院提交证明您身份的材料，如身份证复印件、营业</w:t>
            </w:r>
            <w:r>
              <w:rPr>
                <w:color w:val="231F20"/>
                <w:spacing w:val="-2"/>
                <w:sz w:val="20"/>
                <w:lang w:eastAsia="zh-CN"/>
              </w:rPr>
              <w:t>执照复印件等。</w:t>
            </w:r>
          </w:p>
          <w:p w14:paraId="015C36A6">
            <w:pPr>
              <w:pStyle w:val="11"/>
              <w:spacing w:before="65" w:line="210" w:lineRule="auto"/>
              <w:ind w:left="499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本表所列内容是您提起诉讼以及人民法院查明案件事实所需，请务必如实填写。</w:t>
            </w:r>
          </w:p>
          <w:p w14:paraId="391AD69E">
            <w:pPr>
              <w:pStyle w:val="11"/>
              <w:spacing w:before="63" w:line="254" w:lineRule="auto"/>
              <w:ind w:left="85" w:right="84" w:firstLine="417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表中勾选项可以在对应项打“√</w:t>
            </w:r>
            <w:r>
              <w:rPr>
                <w:color w:val="231F20"/>
                <w:spacing w:val="-3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”;您认为另有重要内容需要列明的</w:t>
            </w:r>
            <w:r>
              <w:rPr>
                <w:color w:val="231F20"/>
                <w:sz w:val="20"/>
                <w:lang w:eastAsia="zh-CN"/>
              </w:rPr>
              <w:t>，可以另附页填写。</w:t>
            </w:r>
          </w:p>
          <w:p w14:paraId="42AD1B5B">
            <w:pPr>
              <w:pStyle w:val="11"/>
              <w:spacing w:before="17" w:line="249" w:lineRule="auto"/>
              <w:ind w:left="86" w:right="12" w:firstLine="40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4.</w:t>
            </w:r>
            <w:r>
              <w:rPr>
                <w:color w:val="231F20"/>
                <w:spacing w:val="21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本表</w:t>
            </w:r>
            <w:r>
              <w:rPr>
                <w:color w:val="231F20"/>
                <w:spacing w:val="19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word</w:t>
            </w:r>
            <w:r>
              <w:rPr>
                <w:color w:val="231F20"/>
                <w:spacing w:val="41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电子版填写时，相关栏目可</w:t>
            </w:r>
            <w:r>
              <w:rPr>
                <w:color w:val="231F20"/>
                <w:spacing w:val="-1"/>
                <w:sz w:val="20"/>
                <w:lang w:eastAsia="zh-CN"/>
              </w:rPr>
              <w:t>复制粘贴或扩容，但不得改变要素内容、格式设置。例</w:t>
            </w:r>
            <w:r>
              <w:rPr>
                <w:color w:val="231F20"/>
                <w:sz w:val="20"/>
                <w:lang w:eastAsia="zh-CN"/>
              </w:rPr>
              <w:t xml:space="preserve">  </w:t>
            </w:r>
            <w:r>
              <w:rPr>
                <w:color w:val="231F20"/>
                <w:spacing w:val="5"/>
                <w:sz w:val="20"/>
                <w:lang w:eastAsia="zh-CN"/>
              </w:rPr>
              <w:t>如，多原告、多被告或多委托诉讼代理人等情况，可根据实际情况复制粘</w:t>
            </w:r>
            <w:r>
              <w:rPr>
                <w:color w:val="231F20"/>
                <w:spacing w:val="4"/>
                <w:sz w:val="20"/>
                <w:lang w:eastAsia="zh-CN"/>
              </w:rPr>
              <w:t>贴；需填写文字较多时，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可根据实际对栏目进行扩容等。</w:t>
            </w:r>
          </w:p>
          <w:p w14:paraId="50105813">
            <w:pPr>
              <w:pStyle w:val="11"/>
              <w:spacing w:before="48" w:line="208" w:lineRule="auto"/>
              <w:ind w:left="520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★特别提示★</w:t>
            </w:r>
          </w:p>
          <w:p w14:paraId="6801261E">
            <w:pPr>
              <w:pStyle w:val="11"/>
              <w:spacing w:before="66" w:line="210" w:lineRule="auto"/>
              <w:ind w:left="49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诉讼参加人应遵守诚信原则如实认真填写表格。</w:t>
            </w:r>
          </w:p>
          <w:p w14:paraId="01218827">
            <w:pPr>
              <w:pStyle w:val="11"/>
              <w:spacing w:before="65" w:line="238" w:lineRule="auto"/>
              <w:ind w:left="84" w:right="87" w:firstLine="416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追究责任。</w:t>
            </w:r>
          </w:p>
        </w:tc>
      </w:tr>
      <w:tr w14:paraId="2ED0D4A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6AFBA618">
            <w:pPr>
              <w:spacing w:before="83" w:line="192" w:lineRule="auto"/>
              <w:ind w:left="3933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3"/>
                <w:sz w:val="30"/>
                <w:szCs w:val="30"/>
              </w:rPr>
              <w:t>当事人信息</w:t>
            </w:r>
          </w:p>
        </w:tc>
      </w:tr>
      <w:tr w14:paraId="7ABF830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3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DF4ACD2">
            <w:pPr>
              <w:rPr>
                <w:sz w:val="20"/>
                <w:lang w:eastAsia="zh-CN"/>
              </w:rPr>
            </w:pPr>
          </w:p>
          <w:p w14:paraId="64E06EE2">
            <w:pPr>
              <w:rPr>
                <w:sz w:val="20"/>
                <w:lang w:eastAsia="zh-CN"/>
              </w:rPr>
            </w:pPr>
          </w:p>
          <w:p w14:paraId="02182C64">
            <w:pPr>
              <w:spacing w:line="241" w:lineRule="auto"/>
              <w:rPr>
                <w:sz w:val="20"/>
                <w:lang w:eastAsia="zh-CN"/>
              </w:rPr>
            </w:pPr>
          </w:p>
          <w:p w14:paraId="36FE958D">
            <w:pPr>
              <w:spacing w:line="241" w:lineRule="auto"/>
              <w:rPr>
                <w:sz w:val="20"/>
                <w:lang w:eastAsia="zh-CN"/>
              </w:rPr>
            </w:pPr>
          </w:p>
          <w:p w14:paraId="30174F83">
            <w:pPr>
              <w:spacing w:line="241" w:lineRule="auto"/>
              <w:rPr>
                <w:sz w:val="20"/>
                <w:lang w:eastAsia="zh-CN"/>
              </w:rPr>
            </w:pPr>
          </w:p>
          <w:p w14:paraId="161C75CB">
            <w:pPr>
              <w:pStyle w:val="11"/>
              <w:spacing w:before="78" w:line="206" w:lineRule="auto"/>
              <w:ind w:left="923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原告</w:t>
            </w:r>
          </w:p>
          <w:p w14:paraId="5DFDCC9E">
            <w:pPr>
              <w:pStyle w:val="11"/>
              <w:spacing w:before="6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529C5E91">
            <w:pPr>
              <w:pStyle w:val="11"/>
              <w:spacing w:before="81" w:line="228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名称：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北京市</w:t>
            </w:r>
            <w:r>
              <w:rPr>
                <w:rFonts w:ascii="方正楷体_GBK" w:hAnsi="方正楷体_GBK" w:eastAsia="方正楷体_GBK" w:cs="方正楷体_GBK"/>
                <w:color w:val="231F20"/>
                <w:spacing w:val="55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××× 物业管理有限公司</w:t>
            </w:r>
          </w:p>
          <w:p w14:paraId="4A670AE2">
            <w:pPr>
              <w:pStyle w:val="11"/>
              <w:spacing w:before="41" w:line="253" w:lineRule="auto"/>
              <w:ind w:left="88" w:right="1291" w:hanging="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2"/>
                <w:sz w:val="20"/>
                <w:lang w:eastAsia="zh-CN"/>
              </w:rPr>
              <w:t>住所地（主要办事机构所在地</w:t>
            </w:r>
            <w:r>
              <w:rPr>
                <w:color w:val="231F20"/>
                <w:spacing w:val="-4"/>
                <w:sz w:val="20"/>
                <w:lang w:eastAsia="zh-CN"/>
              </w:rPr>
              <w:t>）：</w:t>
            </w:r>
            <w:r>
              <w:rPr>
                <w:color w:val="231F20"/>
                <w:spacing w:val="-17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2"/>
                <w:sz w:val="20"/>
                <w:lang w:eastAsia="zh-CN"/>
              </w:rPr>
              <w:t>北京市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2"/>
                <w:sz w:val="20"/>
                <w:lang w:eastAsia="zh-CN"/>
              </w:rPr>
              <w:t>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25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2"/>
                <w:sz w:val="20"/>
                <w:lang w:eastAsia="zh-CN"/>
              </w:rPr>
              <w:t>区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3"/>
                <w:sz w:val="20"/>
                <w:lang w:eastAsia="zh-CN"/>
              </w:rPr>
              <w:t>×× 路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3"/>
                <w:sz w:val="20"/>
                <w:lang w:eastAsia="zh-CN"/>
              </w:rPr>
              <w:t>× 号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注册地 / 登记地：</w:t>
            </w:r>
            <w:r>
              <w:rPr>
                <w:color w:val="231F20"/>
                <w:spacing w:val="-1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同上</w:t>
            </w:r>
          </w:p>
          <w:p w14:paraId="3158612C">
            <w:pPr>
              <w:pStyle w:val="11"/>
              <w:spacing w:before="20" w:line="252" w:lineRule="auto"/>
              <w:ind w:left="84" w:right="278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法定代表人 / 负责人：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 xml:space="preserve">郭  ××       </w:t>
            </w:r>
            <w:r>
              <w:rPr>
                <w:color w:val="231F20"/>
                <w:spacing w:val="-2"/>
                <w:sz w:val="20"/>
                <w:lang w:eastAsia="zh-CN"/>
              </w:rPr>
              <w:t>职务：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经理</w:t>
            </w:r>
            <w:r>
              <w:rPr>
                <w:rFonts w:ascii="方正楷体_GBK" w:hAnsi="方正楷体_GBK" w:eastAsia="方正楷体_GBK" w:cs="方正楷体_GBK"/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联系电话：×××××××××××</w:t>
            </w:r>
          </w:p>
          <w:p w14:paraId="00DC2BBD">
            <w:pPr>
              <w:pStyle w:val="11"/>
              <w:spacing w:before="22" w:line="231" w:lineRule="auto"/>
              <w:ind w:left="82" w:right="1316" w:firstLine="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统一社会信用代码：×××××××××××</w:t>
            </w:r>
            <w:r>
              <w:rPr>
                <w:color w:val="231F20"/>
                <w:spacing w:val="-1"/>
                <w:sz w:val="20"/>
                <w:lang w:eastAsia="zh-CN"/>
              </w:rPr>
              <w:t>×××××××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类型：有限责任公司</w:t>
            </w:r>
            <w:r>
              <w:rPr>
                <w:rFonts w:ascii="Wingdings 2" w:hAnsi="Wingdings 2" w:cs="Wingdings 2"/>
                <w:color w:val="231F20"/>
                <w:spacing w:val="-2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2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2"/>
                <w:sz w:val="20"/>
                <w:lang w:eastAsia="zh-CN"/>
              </w:rPr>
              <w:t>股份有限公司□    上市公司□</w:t>
            </w:r>
          </w:p>
          <w:p w14:paraId="37BC76D4">
            <w:pPr>
              <w:pStyle w:val="11"/>
              <w:spacing w:line="209" w:lineRule="auto"/>
              <w:ind w:left="71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其他企业法人□</w:t>
            </w:r>
          </w:p>
          <w:p w14:paraId="4CD105F2">
            <w:pPr>
              <w:pStyle w:val="11"/>
              <w:spacing w:before="76" w:line="160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所有制性质：国有□（控股□    参股□)    民营</w:t>
            </w:r>
            <w:r>
              <w:rPr>
                <w:rFonts w:ascii="Wingdings 2" w:hAnsi="Wingdings 2" w:cs="Wingdings 2"/>
                <w:color w:val="231F20"/>
                <w:spacing w:val="-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1"/>
                <w:sz w:val="23"/>
                <w:szCs w:val="23"/>
                <w:lang w:eastAsia="zh-CN"/>
              </w:rPr>
              <w:t xml:space="preserve">    </w:t>
            </w:r>
            <w:r>
              <w:rPr>
                <w:color w:val="231F20"/>
                <w:spacing w:val="-1"/>
                <w:sz w:val="20"/>
                <w:lang w:eastAsia="zh-CN"/>
              </w:rPr>
              <w:t>其他</w:t>
            </w:r>
            <w:r>
              <w:rPr>
                <w:color w:val="231F20"/>
                <w:spacing w:val="-1"/>
                <w:sz w:val="20"/>
                <w:u w:val="single"/>
                <w:lang w:eastAsia="zh-CN"/>
              </w:rPr>
              <w:t xml:space="preserve">                     </w:t>
            </w:r>
          </w:p>
        </w:tc>
      </w:tr>
      <w:tr w14:paraId="76F7403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6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EEB5799">
            <w:pPr>
              <w:spacing w:line="284" w:lineRule="auto"/>
              <w:rPr>
                <w:sz w:val="20"/>
                <w:lang w:eastAsia="zh-CN"/>
              </w:rPr>
            </w:pPr>
          </w:p>
          <w:p w14:paraId="1E96A16E">
            <w:pPr>
              <w:spacing w:line="284" w:lineRule="auto"/>
              <w:rPr>
                <w:sz w:val="20"/>
                <w:lang w:eastAsia="zh-CN"/>
              </w:rPr>
            </w:pPr>
          </w:p>
          <w:p w14:paraId="599B6403">
            <w:pPr>
              <w:spacing w:line="285" w:lineRule="auto"/>
              <w:rPr>
                <w:sz w:val="20"/>
                <w:lang w:eastAsia="zh-CN"/>
              </w:rPr>
            </w:pPr>
          </w:p>
          <w:p w14:paraId="11C9CD6F">
            <w:pPr>
              <w:pStyle w:val="11"/>
              <w:spacing w:before="79" w:line="209" w:lineRule="auto"/>
              <w:ind w:left="400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委托诉讼代理人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3545A6F0">
            <w:pPr>
              <w:pStyle w:val="11"/>
              <w:spacing w:before="100" w:line="170" w:lineRule="auto"/>
              <w:ind w:left="84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20"/>
                <w:sz w:val="20"/>
                <w:lang w:eastAsia="zh-CN"/>
              </w:rPr>
              <w:t>有</w:t>
            </w:r>
            <w:r>
              <w:rPr>
                <w:rFonts w:ascii="Wingdings 2" w:hAnsi="Wingdings 2" w:eastAsia="微软雅黑" w:cs="Wingdings 2"/>
                <w:color w:val="231F20"/>
                <w:spacing w:val="20"/>
                <w:sz w:val="23"/>
                <w:szCs w:val="23"/>
                <w:lang w:eastAsia="zh-CN"/>
              </w:rPr>
              <w:t></w:t>
            </w:r>
          </w:p>
          <w:p w14:paraId="6EDBEFD1">
            <w:pPr>
              <w:pStyle w:val="11"/>
              <w:spacing w:before="42" w:line="229" w:lineRule="auto"/>
              <w:ind w:left="50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姓名：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李</w:t>
            </w:r>
            <w:r>
              <w:rPr>
                <w:rFonts w:ascii="方正楷体_GBK" w:hAnsi="方正楷体_GBK" w:eastAsia="方正楷体_GBK" w:cs="方正楷体_GBK"/>
                <w:color w:val="231F20"/>
                <w:spacing w:val="5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××</w:t>
            </w:r>
          </w:p>
          <w:p w14:paraId="097C462D">
            <w:pPr>
              <w:pStyle w:val="11"/>
              <w:spacing w:before="41" w:line="228" w:lineRule="auto"/>
              <w:ind w:left="503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单位：北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京市</w:t>
            </w:r>
            <w:r>
              <w:rPr>
                <w:rFonts w:ascii="方正楷体_GBK" w:hAnsi="方正楷体_GBK" w:eastAsia="方正楷体_GBK" w:cs="方正楷体_GBK"/>
                <w:color w:val="231F20"/>
                <w:spacing w:val="60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 xml:space="preserve">××× 物业管理有限公司       </w:t>
            </w:r>
            <w:r>
              <w:rPr>
                <w:color w:val="231F20"/>
                <w:spacing w:val="-2"/>
                <w:sz w:val="20"/>
                <w:lang w:eastAsia="zh-CN"/>
              </w:rPr>
              <w:t>职务：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职员</w:t>
            </w:r>
          </w:p>
          <w:p w14:paraId="2D51E60C">
            <w:pPr>
              <w:pStyle w:val="11"/>
              <w:spacing w:before="41" w:line="231" w:lineRule="auto"/>
              <w:ind w:left="50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 xml:space="preserve">联系电话：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×××××××××××</w:t>
            </w:r>
          </w:p>
          <w:p w14:paraId="668E4295">
            <w:pPr>
              <w:pStyle w:val="11"/>
              <w:spacing w:before="53" w:line="206" w:lineRule="auto"/>
              <w:ind w:left="82" w:right="979" w:firstLine="420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代理权限：一般授权</w:t>
            </w:r>
            <w:r>
              <w:rPr>
                <w:rFonts w:ascii="Wingdings 2" w:hAnsi="Wingdings 2" w:cs="Wingdings 2"/>
                <w:color w:val="231F20"/>
                <w:spacing w:val="-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1"/>
                <w:sz w:val="20"/>
                <w:lang w:eastAsia="zh-CN"/>
              </w:rPr>
              <w:t xml:space="preserve">特别授权□  </w:t>
            </w:r>
            <w:r>
              <w:rPr>
                <w:color w:val="231F20"/>
                <w:spacing w:val="-1"/>
                <w:sz w:val="20"/>
                <w:u w:val="single"/>
                <w:lang w:eastAsia="zh-CN"/>
              </w:rPr>
              <w:t xml:space="preserve">                                    </w:t>
            </w:r>
            <w:r>
              <w:rPr>
                <w:color w:val="231F20"/>
                <w:spacing w:val="-2"/>
                <w:sz w:val="20"/>
                <w:u w:val="single"/>
                <w:lang w:eastAsia="zh-CN"/>
              </w:rPr>
              <w:t xml:space="preserve">     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</w:tc>
      </w:tr>
    </w:tbl>
    <w:p w14:paraId="3226D9A9">
      <w:pPr>
        <w:pStyle w:val="2"/>
        <w:rPr>
          <w:lang w:eastAsia="zh-CN"/>
        </w:rPr>
      </w:pPr>
    </w:p>
    <w:p w14:paraId="599F1418">
      <w:pPr>
        <w:spacing w:before="41"/>
        <w:rPr>
          <w:lang w:eastAsia="zh-CN"/>
        </w:rPr>
      </w:pPr>
      <w:r>
        <w:rPr>
          <w:lang w:eastAsia="zh-CN"/>
        </w:rPr>
        <w:br w:type="page"/>
      </w:r>
    </w:p>
    <w:p w14:paraId="096805FE">
      <w:pPr>
        <w:spacing w:before="41"/>
        <w:rPr>
          <w:lang w:eastAsia="zh-CN"/>
        </w:rPr>
      </w:pPr>
    </w:p>
    <w:p w14:paraId="30F816BE">
      <w:pPr>
        <w:spacing w:before="41"/>
        <w:rPr>
          <w:lang w:eastAsia="zh-CN"/>
        </w:rPr>
      </w:pPr>
    </w:p>
    <w:p w14:paraId="07BE8A3A">
      <w:pPr>
        <w:spacing w:before="41"/>
        <w:rPr>
          <w:lang w:eastAsia="zh-CN"/>
        </w:rPr>
      </w:pPr>
    </w:p>
    <w:tbl>
      <w:tblPr>
        <w:tblStyle w:val="10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63"/>
        <w:gridCol w:w="7"/>
        <w:gridCol w:w="2290"/>
        <w:gridCol w:w="4784"/>
      </w:tblGrid>
      <w:tr w14:paraId="52AA631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6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64588BF9">
            <w:pPr>
              <w:spacing w:line="298" w:lineRule="auto"/>
              <w:rPr>
                <w:sz w:val="20"/>
                <w:lang w:eastAsia="zh-CN"/>
              </w:rPr>
            </w:pPr>
          </w:p>
          <w:p w14:paraId="26514BA6">
            <w:pPr>
              <w:spacing w:line="298" w:lineRule="auto"/>
              <w:rPr>
                <w:sz w:val="20"/>
                <w:lang w:eastAsia="zh-CN"/>
              </w:rPr>
            </w:pPr>
          </w:p>
          <w:p w14:paraId="3BB51B46">
            <w:pPr>
              <w:spacing w:line="298" w:lineRule="auto"/>
              <w:rPr>
                <w:sz w:val="20"/>
                <w:lang w:eastAsia="zh-CN"/>
              </w:rPr>
            </w:pPr>
          </w:p>
          <w:p w14:paraId="2E2D5402">
            <w:pPr>
              <w:spacing w:line="299" w:lineRule="auto"/>
              <w:rPr>
                <w:sz w:val="20"/>
                <w:lang w:eastAsia="zh-CN"/>
              </w:rPr>
            </w:pPr>
          </w:p>
          <w:p w14:paraId="7122AE86">
            <w:pPr>
              <w:pStyle w:val="11"/>
              <w:spacing w:before="79" w:line="206" w:lineRule="auto"/>
              <w:ind w:left="923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被告</w:t>
            </w:r>
          </w:p>
          <w:p w14:paraId="29F0CEFD">
            <w:pPr>
              <w:pStyle w:val="11"/>
              <w:spacing w:before="68" w:line="208" w:lineRule="auto"/>
              <w:ind w:left="594"/>
              <w:rPr>
                <w:sz w:val="20"/>
              </w:rPr>
            </w:pP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7018B341">
            <w:pPr>
              <w:pStyle w:val="11"/>
              <w:spacing w:before="88" w:line="207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姓名：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杨</w:t>
            </w:r>
            <w:r>
              <w:rPr>
                <w:rFonts w:ascii="方正楷体_GBK" w:hAnsi="方正楷体_GBK" w:eastAsia="方正楷体_GBK" w:cs="方正楷体_GBK"/>
                <w:color w:val="231F20"/>
                <w:spacing w:val="5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××</w:t>
            </w:r>
          </w:p>
          <w:p w14:paraId="3F19ABAD">
            <w:pPr>
              <w:pStyle w:val="11"/>
              <w:spacing w:before="78" w:line="173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性别：男</w:t>
            </w:r>
            <w:r>
              <w:rPr>
                <w:rFonts w:ascii="Wingdings 2" w:hAnsi="Wingdings 2" w:cs="Wingdings 2"/>
                <w:color w:val="231F20"/>
                <w:spacing w:val="-5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5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5"/>
                <w:sz w:val="20"/>
                <w:lang w:eastAsia="zh-CN"/>
              </w:rPr>
              <w:t>女□</w:t>
            </w:r>
          </w:p>
          <w:p w14:paraId="5BE3154A">
            <w:pPr>
              <w:pStyle w:val="11"/>
              <w:spacing w:before="40" w:line="228" w:lineRule="auto"/>
              <w:ind w:left="99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bookmarkStart w:id="5" w:name="bookmark286"/>
            <w:bookmarkEnd w:id="5"/>
            <w:r>
              <w:rPr>
                <w:color w:val="231F20"/>
                <w:spacing w:val="-6"/>
                <w:sz w:val="20"/>
                <w:lang w:eastAsia="zh-CN"/>
              </w:rPr>
              <w:t>出生日期：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19×× 年  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月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43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 xml:space="preserve">日      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7"/>
                <w:sz w:val="20"/>
                <w:lang w:eastAsia="zh-CN"/>
              </w:rPr>
              <w:t>民族：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汉族</w:t>
            </w:r>
          </w:p>
          <w:p w14:paraId="26CB415D">
            <w:pPr>
              <w:pStyle w:val="11"/>
              <w:spacing w:before="46" w:line="209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工作单位：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1"/>
                <w:sz w:val="20"/>
                <w:lang w:eastAsia="zh-CN"/>
              </w:rPr>
              <w:t xml:space="preserve">无       </w:t>
            </w:r>
            <w:r>
              <w:rPr>
                <w:color w:val="231F20"/>
                <w:spacing w:val="1"/>
                <w:sz w:val="20"/>
                <w:lang w:eastAsia="zh-CN"/>
              </w:rPr>
              <w:t>职务：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1"/>
                <w:sz w:val="20"/>
                <w:lang w:eastAsia="zh-CN"/>
              </w:rPr>
              <w:t>无</w:t>
            </w:r>
          </w:p>
          <w:p w14:paraId="025CF235">
            <w:pPr>
              <w:pStyle w:val="11"/>
              <w:spacing w:before="62" w:line="231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 xml:space="preserve">联系电话：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×××××××××××</w:t>
            </w:r>
          </w:p>
          <w:p w14:paraId="72C06955">
            <w:pPr>
              <w:pStyle w:val="11"/>
              <w:spacing w:before="38" w:line="229" w:lineRule="auto"/>
              <w:ind w:left="83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5"/>
                <w:sz w:val="20"/>
                <w:lang w:eastAsia="zh-CN"/>
              </w:rPr>
              <w:t>）：</w:t>
            </w:r>
            <w:r>
              <w:rPr>
                <w:color w:val="231F20"/>
                <w:spacing w:val="-18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0"/>
                <w:sz w:val="20"/>
                <w:lang w:eastAsia="zh-CN"/>
              </w:rPr>
              <w:t>北京市西城区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0"/>
                <w:sz w:val="20"/>
                <w:lang w:eastAsia="zh-CN"/>
              </w:rPr>
              <w:t>×× 街道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0"/>
                <w:sz w:val="20"/>
                <w:lang w:eastAsia="zh-CN"/>
              </w:rPr>
              <w:t>×× 社区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0"/>
                <w:sz w:val="20"/>
                <w:lang w:eastAsia="zh-CN"/>
              </w:rPr>
              <w:t>× 号</w:t>
            </w:r>
          </w:p>
          <w:p w14:paraId="38555D71">
            <w:pPr>
              <w:pStyle w:val="11"/>
              <w:spacing w:before="46" w:line="208" w:lineRule="auto"/>
              <w:ind w:left="86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经常居住地：</w:t>
            </w:r>
            <w:r>
              <w:rPr>
                <w:color w:val="231F20"/>
                <w:spacing w:val="-1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同上</w:t>
            </w:r>
          </w:p>
          <w:p w14:paraId="3D143F4A">
            <w:pPr>
              <w:pStyle w:val="11"/>
              <w:spacing w:before="63" w:line="227" w:lineRule="auto"/>
              <w:ind w:left="82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-24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身份证</w:t>
            </w:r>
          </w:p>
          <w:p w14:paraId="7417C84D">
            <w:pPr>
              <w:pStyle w:val="11"/>
              <w:spacing w:before="43" w:line="218" w:lineRule="auto"/>
              <w:ind w:left="82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 xml:space="preserve">证件号码：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×××××××××××××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×××××</w:t>
            </w:r>
          </w:p>
        </w:tc>
      </w:tr>
      <w:tr w14:paraId="225CA1D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4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62F61FFC">
            <w:pPr>
              <w:spacing w:line="255" w:lineRule="auto"/>
              <w:rPr>
                <w:sz w:val="20"/>
                <w:lang w:eastAsia="zh-CN"/>
              </w:rPr>
            </w:pPr>
          </w:p>
          <w:p w14:paraId="42088B11">
            <w:pPr>
              <w:spacing w:line="255" w:lineRule="auto"/>
              <w:rPr>
                <w:sz w:val="20"/>
                <w:lang w:eastAsia="zh-CN"/>
              </w:rPr>
            </w:pPr>
          </w:p>
          <w:p w14:paraId="212C9055">
            <w:pPr>
              <w:spacing w:line="255" w:lineRule="auto"/>
              <w:rPr>
                <w:sz w:val="20"/>
                <w:lang w:eastAsia="zh-CN"/>
              </w:rPr>
            </w:pPr>
          </w:p>
          <w:p w14:paraId="4AD01FDC">
            <w:pPr>
              <w:spacing w:line="255" w:lineRule="auto"/>
              <w:rPr>
                <w:sz w:val="20"/>
                <w:lang w:eastAsia="zh-CN"/>
              </w:rPr>
            </w:pPr>
          </w:p>
          <w:p w14:paraId="17E86A75">
            <w:pPr>
              <w:pStyle w:val="11"/>
              <w:spacing w:before="79" w:line="262" w:lineRule="auto"/>
              <w:ind w:left="594" w:right="600" w:firstLine="221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第三人</w:t>
            </w:r>
            <w:r>
              <w:rPr>
                <w:color w:val="231F20"/>
                <w:sz w:val="20"/>
              </w:rPr>
              <w:t xml:space="preserve">     </w:t>
            </w: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341C0844">
            <w:pPr>
              <w:pStyle w:val="11"/>
              <w:spacing w:before="87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6B508BDC">
            <w:pPr>
              <w:pStyle w:val="11"/>
              <w:spacing w:before="6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 w14:paraId="35C3BB71">
            <w:pPr>
              <w:pStyle w:val="11"/>
              <w:spacing w:before="62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出生日期：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      </w:t>
            </w:r>
            <w:r>
              <w:rPr>
                <w:color w:val="231F20"/>
                <w:spacing w:val="-5"/>
                <w:sz w:val="20"/>
                <w:lang w:eastAsia="zh-CN"/>
              </w:rPr>
              <w:t>年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5"/>
                <w:sz w:val="20"/>
                <w:lang w:eastAsia="zh-CN"/>
              </w:rPr>
              <w:t>月</w:t>
            </w:r>
            <w:r>
              <w:rPr>
                <w:color w:val="231F20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5"/>
                <w:sz w:val="20"/>
                <w:lang w:eastAsia="zh-CN"/>
              </w:rPr>
              <w:t>日                 民族：</w:t>
            </w:r>
          </w:p>
          <w:p w14:paraId="41535A97">
            <w:pPr>
              <w:pStyle w:val="11"/>
              <w:spacing w:before="30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 xml:space="preserve">工作单位：                                        </w:t>
            </w:r>
            <w:r>
              <w:rPr>
                <w:color w:val="231F20"/>
                <w:spacing w:val="-2"/>
                <w:sz w:val="20"/>
                <w:lang w:eastAsia="zh-CN"/>
              </w:rPr>
              <w:t xml:space="preserve">  职务：               联系电话：</w:t>
            </w:r>
          </w:p>
          <w:p w14:paraId="107BBDD7">
            <w:pPr>
              <w:pStyle w:val="11"/>
              <w:spacing w:before="62" w:line="246" w:lineRule="auto"/>
              <w:ind w:left="86" w:right="479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sz w:val="20"/>
                <w:lang w:eastAsia="zh-CN"/>
              </w:rPr>
              <w:t>）：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经常居住地：</w:t>
            </w:r>
          </w:p>
          <w:p w14:paraId="3B0F177C">
            <w:pPr>
              <w:pStyle w:val="11"/>
              <w:spacing w:before="42" w:line="237" w:lineRule="auto"/>
              <w:ind w:left="82" w:right="5974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</w:tc>
      </w:tr>
      <w:tr w14:paraId="77E217A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2270" w:type="dxa"/>
            <w:gridSpan w:val="2"/>
            <w:vMerge w:val="restart"/>
            <w:tcBorders>
              <w:left w:val="single" w:color="231F20" w:sz="4" w:space="0"/>
              <w:bottom w:val="nil"/>
            </w:tcBorders>
          </w:tcPr>
          <w:p w14:paraId="61751A72">
            <w:pPr>
              <w:spacing w:line="254" w:lineRule="auto"/>
              <w:rPr>
                <w:sz w:val="20"/>
                <w:lang w:eastAsia="zh-CN"/>
              </w:rPr>
            </w:pPr>
          </w:p>
          <w:p w14:paraId="7A9D0571">
            <w:pPr>
              <w:spacing w:line="254" w:lineRule="auto"/>
              <w:rPr>
                <w:sz w:val="20"/>
                <w:lang w:eastAsia="zh-CN"/>
              </w:rPr>
            </w:pPr>
          </w:p>
          <w:p w14:paraId="562B1C93">
            <w:pPr>
              <w:spacing w:line="255" w:lineRule="auto"/>
              <w:rPr>
                <w:sz w:val="20"/>
                <w:lang w:eastAsia="zh-CN"/>
              </w:rPr>
            </w:pPr>
          </w:p>
          <w:p w14:paraId="094B6659">
            <w:pPr>
              <w:spacing w:line="255" w:lineRule="auto"/>
              <w:rPr>
                <w:sz w:val="20"/>
                <w:lang w:eastAsia="zh-CN"/>
              </w:rPr>
            </w:pPr>
          </w:p>
          <w:p w14:paraId="5A9CA260">
            <w:pPr>
              <w:spacing w:line="255" w:lineRule="auto"/>
              <w:rPr>
                <w:sz w:val="20"/>
                <w:lang w:eastAsia="zh-CN"/>
              </w:rPr>
            </w:pPr>
          </w:p>
          <w:p w14:paraId="786F4A25">
            <w:pPr>
              <w:spacing w:line="255" w:lineRule="auto"/>
              <w:rPr>
                <w:sz w:val="20"/>
                <w:lang w:eastAsia="zh-CN"/>
              </w:rPr>
            </w:pPr>
          </w:p>
          <w:p w14:paraId="7D386969">
            <w:pPr>
              <w:pStyle w:val="11"/>
              <w:spacing w:before="78" w:line="209" w:lineRule="auto"/>
              <w:ind w:left="8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第三人</w:t>
            </w:r>
          </w:p>
          <w:p w14:paraId="520E585A">
            <w:pPr>
              <w:pStyle w:val="11"/>
              <w:spacing w:before="6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7074" w:type="dxa"/>
            <w:gridSpan w:val="2"/>
            <w:tcBorders>
              <w:bottom w:val="nil"/>
              <w:right w:val="single" w:color="231F20" w:sz="4" w:space="0"/>
            </w:tcBorders>
          </w:tcPr>
          <w:p w14:paraId="09189EA4">
            <w:pPr>
              <w:pStyle w:val="11"/>
              <w:spacing w:before="88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名称：</w:t>
            </w:r>
          </w:p>
          <w:p w14:paraId="2F2D0B8C">
            <w:pPr>
              <w:pStyle w:val="11"/>
              <w:spacing w:before="63" w:line="202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sz w:val="20"/>
                <w:lang w:eastAsia="zh-CN"/>
              </w:rPr>
              <w:t>）：</w:t>
            </w:r>
          </w:p>
        </w:tc>
      </w:tr>
      <w:tr w14:paraId="55B6A85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7" w:hRule="atLeast"/>
        </w:trPr>
        <w:tc>
          <w:tcPr>
            <w:tcW w:w="2270" w:type="dxa"/>
            <w:gridSpan w:val="2"/>
            <w:vMerge w:val="continue"/>
            <w:tcBorders>
              <w:top w:val="nil"/>
              <w:left w:val="single" w:color="231F20" w:sz="4" w:space="0"/>
              <w:bottom w:val="nil"/>
            </w:tcBorders>
          </w:tcPr>
          <w:p w14:paraId="19264B6C">
            <w:pPr>
              <w:rPr>
                <w:sz w:val="20"/>
                <w:lang w:eastAsia="zh-CN"/>
              </w:rPr>
            </w:pPr>
          </w:p>
        </w:tc>
        <w:tc>
          <w:tcPr>
            <w:tcW w:w="2290" w:type="dxa"/>
            <w:tcBorders>
              <w:top w:val="nil"/>
              <w:bottom w:val="nil"/>
              <w:right w:val="nil"/>
            </w:tcBorders>
          </w:tcPr>
          <w:p w14:paraId="5ED20318">
            <w:pPr>
              <w:pStyle w:val="11"/>
              <w:spacing w:before="75" w:line="205" w:lineRule="auto"/>
              <w:ind w:left="89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注册地 / 登记地：</w:t>
            </w:r>
          </w:p>
          <w:p w14:paraId="27111658">
            <w:pPr>
              <w:pStyle w:val="11"/>
              <w:spacing w:before="67" w:line="260" w:lineRule="auto"/>
              <w:ind w:left="85" w:right="193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法定代表人 / 负责人：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统一社会信用代码：</w:t>
            </w:r>
          </w:p>
          <w:p w14:paraId="32FF80A5">
            <w:pPr>
              <w:pStyle w:val="11"/>
              <w:spacing w:line="239" w:lineRule="auto"/>
              <w:ind w:left="712" w:right="107" w:hanging="630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类型：有限责任公司□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其他企业法人□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社会服务机构□</w:t>
            </w: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single" w:color="231F20" w:sz="4" w:space="0"/>
            </w:tcBorders>
          </w:tcPr>
          <w:p w14:paraId="7A8E747B">
            <w:pPr>
              <w:spacing w:line="333" w:lineRule="auto"/>
              <w:rPr>
                <w:sz w:val="20"/>
                <w:lang w:eastAsia="zh-CN"/>
              </w:rPr>
            </w:pPr>
          </w:p>
          <w:p w14:paraId="14A71199">
            <w:pPr>
              <w:pStyle w:val="11"/>
              <w:spacing w:before="78" w:line="206" w:lineRule="auto"/>
              <w:ind w:left="588"/>
              <w:rPr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6"/>
                <w:sz w:val="20"/>
                <w:lang w:eastAsia="zh-CN"/>
              </w:rPr>
              <w:t>联系电话：</w:t>
            </w:r>
          </w:p>
          <w:p w14:paraId="0475A80D">
            <w:pPr>
              <w:spacing w:line="327" w:lineRule="auto"/>
              <w:rPr>
                <w:sz w:val="20"/>
                <w:lang w:eastAsia="zh-CN"/>
              </w:rPr>
            </w:pPr>
          </w:p>
          <w:p w14:paraId="4CB8C277">
            <w:pPr>
              <w:pStyle w:val="11"/>
              <w:spacing w:before="79" w:line="208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股份有限公司□    上市公司□</w:t>
            </w:r>
          </w:p>
          <w:p w14:paraId="7D068755">
            <w:pPr>
              <w:pStyle w:val="11"/>
              <w:spacing w:before="65" w:line="210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事业单位□    社会团体□    基金会□</w:t>
            </w:r>
          </w:p>
          <w:p w14:paraId="511B5B43">
            <w:pPr>
              <w:pStyle w:val="11"/>
              <w:spacing w:before="65" w:line="198" w:lineRule="auto"/>
              <w:ind w:left="108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机关法人□    农村集体经济组织法人□</w:t>
            </w:r>
          </w:p>
        </w:tc>
      </w:tr>
      <w:tr w14:paraId="590BB77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2270" w:type="dxa"/>
            <w:gridSpan w:val="2"/>
            <w:vMerge w:val="continue"/>
            <w:tcBorders>
              <w:top w:val="nil"/>
              <w:left w:val="single" w:color="231F20" w:sz="4" w:space="0"/>
            </w:tcBorders>
          </w:tcPr>
          <w:p w14:paraId="567F68A8">
            <w:pPr>
              <w:rPr>
                <w:sz w:val="20"/>
                <w:lang w:eastAsia="zh-CN"/>
              </w:rPr>
            </w:pPr>
          </w:p>
        </w:tc>
        <w:tc>
          <w:tcPr>
            <w:tcW w:w="7074" w:type="dxa"/>
            <w:gridSpan w:val="2"/>
            <w:tcBorders>
              <w:top w:val="nil"/>
              <w:right w:val="single" w:color="231F20" w:sz="4" w:space="0"/>
            </w:tcBorders>
          </w:tcPr>
          <w:p w14:paraId="524F0A52">
            <w:pPr>
              <w:pStyle w:val="11"/>
              <w:spacing w:before="72" w:line="209" w:lineRule="auto"/>
              <w:ind w:left="71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sz w:val="20"/>
                <w:lang w:eastAsia="zh-CN"/>
              </w:rPr>
              <w:t>法人□</w:t>
            </w:r>
          </w:p>
          <w:p w14:paraId="4A7F2964">
            <w:pPr>
              <w:pStyle w:val="11"/>
              <w:spacing w:before="67" w:line="236" w:lineRule="auto"/>
              <w:ind w:left="83" w:right="266" w:firstLine="62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个人独资企业□    合伙企业□   不具有法人资格的专业服务机构□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所有制性质：国有□（控股□    参股□)    民营□    其他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</w:t>
            </w:r>
          </w:p>
        </w:tc>
      </w:tr>
      <w:tr w14:paraId="148A3CB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4"/>
            <w:tcBorders>
              <w:left w:val="single" w:color="231F20" w:sz="4" w:space="0"/>
              <w:right w:val="single" w:color="231F20" w:sz="4" w:space="0"/>
            </w:tcBorders>
          </w:tcPr>
          <w:p w14:paraId="3C7C2BA6">
            <w:pPr>
              <w:spacing w:before="87" w:line="190" w:lineRule="auto"/>
              <w:ind w:left="4068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</w:rPr>
              <w:t>诉讼请求</w:t>
            </w:r>
          </w:p>
        </w:tc>
      </w:tr>
      <w:tr w14:paraId="064C3ED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44" w:type="dxa"/>
            <w:gridSpan w:val="4"/>
            <w:tcBorders>
              <w:left w:val="single" w:color="231F20" w:sz="4" w:space="0"/>
              <w:right w:val="single" w:color="231F20" w:sz="4" w:space="0"/>
            </w:tcBorders>
          </w:tcPr>
          <w:p w14:paraId="13598A1D">
            <w:pPr>
              <w:spacing w:before="84" w:line="226" w:lineRule="auto"/>
              <w:ind w:left="86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判决杨</w:t>
            </w:r>
            <w:r>
              <w:rPr>
                <w:rFonts w:ascii="方正楷体_GBK" w:hAnsi="方正楷体_GBK" w:eastAsia="方正楷体_GBK" w:cs="方正楷体_GBK"/>
                <w:color w:val="231F20"/>
                <w:spacing w:val="54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16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支付物业费 24046.8 元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及违约金 15433.1 元</w:t>
            </w:r>
          </w:p>
        </w:tc>
      </w:tr>
      <w:tr w14:paraId="2F9AF58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30DD8B12">
            <w:pPr>
              <w:pStyle w:val="11"/>
              <w:spacing w:before="90" w:line="207" w:lineRule="auto"/>
              <w:ind w:left="102"/>
              <w:rPr>
                <w:sz w:val="20"/>
              </w:rPr>
            </w:pPr>
            <w:r>
              <w:rPr>
                <w:color w:val="231F20"/>
                <w:spacing w:val="-6"/>
                <w:sz w:val="20"/>
              </w:rPr>
              <w:t>1.</w:t>
            </w:r>
            <w:r>
              <w:rPr>
                <w:color w:val="231F20"/>
                <w:spacing w:val="9"/>
                <w:sz w:val="20"/>
              </w:rPr>
              <w:t xml:space="preserve"> </w:t>
            </w:r>
            <w:r>
              <w:rPr>
                <w:color w:val="231F20"/>
                <w:spacing w:val="-6"/>
                <w:sz w:val="20"/>
              </w:rPr>
              <w:t>物业费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27D8723A">
            <w:pPr>
              <w:pStyle w:val="11"/>
              <w:spacing w:before="84" w:line="215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 xml:space="preserve">截至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2023 年</w:t>
            </w:r>
            <w:r>
              <w:rPr>
                <w:rFonts w:ascii="方正楷体_GBK" w:hAnsi="方正楷体_GBK" w:eastAsia="方正楷体_GBK" w:cs="方正楷体_GBK"/>
                <w:color w:val="231F20"/>
                <w:spacing w:val="28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12</w:t>
            </w:r>
            <w:r>
              <w:rPr>
                <w:rFonts w:ascii="方正楷体_GBK" w:hAnsi="方正楷体_GBK" w:eastAsia="方正楷体_GBK" w:cs="方正楷体_GBK"/>
                <w:color w:val="231F20"/>
                <w:spacing w:val="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月 31  日</w:t>
            </w:r>
            <w:r>
              <w:rPr>
                <w:color w:val="231F20"/>
                <w:spacing w:val="-6"/>
                <w:sz w:val="20"/>
                <w:lang w:eastAsia="zh-CN"/>
              </w:rPr>
              <w:t>止</w:t>
            </w:r>
            <w:r>
              <w:rPr>
                <w:color w:val="231F20"/>
                <w:spacing w:val="-24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，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sz w:val="20"/>
                <w:lang w:eastAsia="zh-CN"/>
              </w:rPr>
              <w:t>尚欠物业费</w:t>
            </w:r>
            <w:r>
              <w:rPr>
                <w:color w:val="231F20"/>
                <w:spacing w:val="13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 xml:space="preserve">24046.8 </w:t>
            </w:r>
            <w:r>
              <w:rPr>
                <w:color w:val="231F20"/>
                <w:spacing w:val="-6"/>
                <w:sz w:val="20"/>
                <w:lang w:eastAsia="zh-CN"/>
              </w:rPr>
              <w:t>元</w:t>
            </w:r>
          </w:p>
        </w:tc>
      </w:tr>
      <w:tr w14:paraId="794D78E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370AD76A">
            <w:pPr>
              <w:pStyle w:val="11"/>
              <w:spacing w:before="272" w:line="206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2. 违约金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6BB940F2">
            <w:pPr>
              <w:pStyle w:val="11"/>
              <w:spacing w:before="84" w:line="217" w:lineRule="auto"/>
              <w:ind w:left="84" w:right="1308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 xml:space="preserve">截至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2023 年 12</w:t>
            </w:r>
            <w:r>
              <w:rPr>
                <w:rFonts w:ascii="方正楷体_GBK" w:hAnsi="方正楷体_GBK" w:eastAsia="方正楷体_GBK" w:cs="方正楷体_GBK"/>
                <w:color w:val="231F20"/>
                <w:spacing w:val="1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月 31  日</w:t>
            </w:r>
            <w:r>
              <w:rPr>
                <w:color w:val="231F20"/>
                <w:spacing w:val="-4"/>
                <w:sz w:val="20"/>
                <w:lang w:eastAsia="zh-CN"/>
              </w:rPr>
              <w:t>止</w:t>
            </w:r>
            <w:r>
              <w:rPr>
                <w:color w:val="231F20"/>
                <w:spacing w:val="-24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，</w:t>
            </w:r>
            <w:r>
              <w:rPr>
                <w:color w:val="231F20"/>
                <w:spacing w:val="-4"/>
                <w:sz w:val="20"/>
                <w:lang w:eastAsia="zh-CN"/>
              </w:rPr>
              <w:t>欠逾期物业费的违约金</w:t>
            </w:r>
            <w:r>
              <w:rPr>
                <w:color w:val="231F20"/>
                <w:spacing w:val="1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15433.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 xml:space="preserve">1 </w:t>
            </w:r>
            <w:r>
              <w:rPr>
                <w:color w:val="231F20"/>
                <w:spacing w:val="-5"/>
                <w:sz w:val="20"/>
                <w:lang w:eastAsia="zh-CN"/>
              </w:rPr>
              <w:t>元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是否请求支付至实际清偿之日止：是</w:t>
            </w:r>
            <w:r>
              <w:rPr>
                <w:rFonts w:ascii="Wingdings 2" w:hAnsi="Wingdings 2" w:cs="Wingdings 2"/>
                <w:color w:val="231F20"/>
                <w:spacing w:val="-4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4"/>
                <w:sz w:val="23"/>
                <w:szCs w:val="23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否□</w:t>
            </w:r>
          </w:p>
        </w:tc>
      </w:tr>
      <w:tr w14:paraId="5DD088A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7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32FC6E93">
            <w:pPr>
              <w:pStyle w:val="11"/>
              <w:spacing w:before="259" w:line="208" w:lineRule="auto"/>
              <w:ind w:left="89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3. 是否主张诉讼费用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466C264B">
            <w:pPr>
              <w:pStyle w:val="11"/>
              <w:spacing w:before="103" w:line="204" w:lineRule="auto"/>
              <w:ind w:left="86" w:right="6544" w:hanging="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是</w:t>
            </w:r>
            <w:r>
              <w:rPr>
                <w:rFonts w:ascii="Wingdings 2" w:hAnsi="Wingdings 2" w:eastAsia="微软雅黑" w:cs="Wingdings 2"/>
                <w:color w:val="231F20"/>
                <w:spacing w:val="-2"/>
                <w:sz w:val="23"/>
                <w:szCs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z w:val="23"/>
                <w:szCs w:val="23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72AFD1E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2F77348D">
            <w:pPr>
              <w:pStyle w:val="11"/>
              <w:spacing w:before="87" w:line="210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4. 其他请求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300671DF">
            <w:pPr>
              <w:spacing w:before="111" w:line="190" w:lineRule="auto"/>
              <w:ind w:left="92"/>
              <w:rPr>
                <w:rFonts w:ascii="方正楷体_GBK" w:hAnsi="方正楷体_GBK" w:eastAsia="方正楷体_GBK" w:cs="方正楷体_GBK"/>
                <w:sz w:val="20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z w:val="20"/>
              </w:rPr>
              <w:t>无</w:t>
            </w:r>
          </w:p>
        </w:tc>
      </w:tr>
      <w:tr w14:paraId="1B7E940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7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0382E644">
            <w:pPr>
              <w:pStyle w:val="11"/>
              <w:spacing w:before="90" w:line="236" w:lineRule="auto"/>
              <w:ind w:left="80" w:right="84" w:firstLine="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5. 标的总额（全部诉讼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请求金额的总和）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5B8EDD33">
            <w:pPr>
              <w:spacing w:before="254" w:line="229" w:lineRule="auto"/>
              <w:ind w:left="87"/>
              <w:rPr>
                <w:rFonts w:ascii="方正楷体_GBK" w:hAnsi="方正楷体_GBK" w:eastAsia="方正楷体_GBK" w:cs="方正楷体_GBK"/>
                <w:sz w:val="20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</w:rPr>
              <w:t>39479.9 元（暂计至 2023 年 12</w:t>
            </w:r>
            <w:r>
              <w:rPr>
                <w:rFonts w:ascii="方正楷体_GBK" w:hAnsi="方正楷体_GBK" w:eastAsia="方正楷体_GBK" w:cs="方正楷体_GBK"/>
                <w:color w:val="231F20"/>
                <w:spacing w:val="19"/>
                <w:w w:val="101"/>
                <w:sz w:val="20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</w:rPr>
              <w:t>月 3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</w:rPr>
              <w:t>1  日）</w:t>
            </w:r>
          </w:p>
        </w:tc>
      </w:tr>
      <w:tr w14:paraId="78C11F2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9344" w:type="dxa"/>
            <w:gridSpan w:val="4"/>
            <w:tcBorders>
              <w:left w:val="single" w:color="231F20" w:sz="4" w:space="0"/>
              <w:right w:val="single" w:color="231F20" w:sz="4" w:space="0"/>
            </w:tcBorders>
          </w:tcPr>
          <w:p w14:paraId="146244BB">
            <w:pPr>
              <w:spacing w:before="69" w:line="200" w:lineRule="auto"/>
              <w:ind w:left="3327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2"/>
                <w:sz w:val="30"/>
                <w:szCs w:val="30"/>
              </w:rPr>
              <w:t>约定管辖和诉前保全</w:t>
            </w:r>
          </w:p>
        </w:tc>
      </w:tr>
      <w:tr w14:paraId="73C0D73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2A1F1315">
            <w:pPr>
              <w:pStyle w:val="11"/>
              <w:spacing w:before="95" w:line="241" w:lineRule="auto"/>
              <w:ind w:left="89" w:right="84" w:firstLine="13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1. 有无仲裁、法院管辖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约定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7A72E13D">
            <w:pPr>
              <w:pStyle w:val="11"/>
              <w:spacing w:before="81" w:line="218" w:lineRule="auto"/>
              <w:ind w:left="82" w:right="4714" w:firstLine="1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合同条款及内容：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21"/>
                <w:sz w:val="20"/>
                <w:lang w:eastAsia="zh-CN"/>
              </w:rPr>
              <w:t>无</w:t>
            </w:r>
            <w:r>
              <w:rPr>
                <w:rFonts w:ascii="Wingdings 2" w:hAnsi="Wingdings 2" w:eastAsia="微软雅黑" w:cs="Wingdings 2"/>
                <w:color w:val="231F20"/>
                <w:spacing w:val="21"/>
                <w:sz w:val="23"/>
                <w:szCs w:val="23"/>
                <w:lang w:eastAsia="zh-CN"/>
              </w:rPr>
              <w:t></w:t>
            </w:r>
          </w:p>
        </w:tc>
      </w:tr>
      <w:tr w14:paraId="639DB28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35827652">
            <w:pPr>
              <w:spacing w:line="256" w:lineRule="auto"/>
              <w:rPr>
                <w:sz w:val="20"/>
                <w:lang w:eastAsia="zh-CN"/>
              </w:rPr>
            </w:pPr>
          </w:p>
          <w:p w14:paraId="36EE7480">
            <w:pPr>
              <w:spacing w:line="257" w:lineRule="auto"/>
              <w:rPr>
                <w:sz w:val="20"/>
                <w:lang w:eastAsia="zh-CN"/>
              </w:rPr>
            </w:pPr>
          </w:p>
          <w:p w14:paraId="687B7A1E">
            <w:pPr>
              <w:pStyle w:val="11"/>
              <w:spacing w:before="79" w:line="208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2. 是否已经诉前保全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22160924">
            <w:pPr>
              <w:pStyle w:val="11"/>
              <w:spacing w:before="85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    保全法院：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保全时间：</w:t>
            </w:r>
          </w:p>
          <w:p w14:paraId="688B15ED">
            <w:pPr>
              <w:pStyle w:val="11"/>
              <w:spacing w:before="67" w:line="230" w:lineRule="auto"/>
              <w:ind w:left="86" w:right="5344" w:firstLine="626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保全案号：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9"/>
                <w:sz w:val="20"/>
                <w:lang w:eastAsia="zh-CN"/>
              </w:rPr>
              <w:t>否</w:t>
            </w:r>
            <w:r>
              <w:rPr>
                <w:rFonts w:ascii="Wingdings 2" w:hAnsi="Wingdings 2" w:eastAsia="微软雅黑" w:cs="Wingdings 2"/>
                <w:color w:val="231F20"/>
                <w:spacing w:val="19"/>
                <w:sz w:val="23"/>
                <w:szCs w:val="23"/>
                <w:lang w:eastAsia="zh-CN"/>
              </w:rPr>
              <w:t></w:t>
            </w:r>
          </w:p>
          <w:p w14:paraId="071B5B68">
            <w:pPr>
              <w:pStyle w:val="11"/>
              <w:spacing w:before="1" w:line="209" w:lineRule="auto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（如申请诉讼保全，请另行提交诉讼保全申请及相关材料）</w:t>
            </w:r>
          </w:p>
        </w:tc>
      </w:tr>
      <w:tr w14:paraId="5F0F043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4"/>
            <w:tcBorders>
              <w:left w:val="single" w:color="231F20" w:sz="4" w:space="0"/>
              <w:right w:val="single" w:color="231F20" w:sz="4" w:space="0"/>
            </w:tcBorders>
          </w:tcPr>
          <w:p w14:paraId="769A0A07">
            <w:pPr>
              <w:spacing w:before="69" w:line="199" w:lineRule="auto"/>
              <w:ind w:left="3920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</w:rPr>
              <w:t>事实与理由</w:t>
            </w:r>
          </w:p>
        </w:tc>
      </w:tr>
      <w:tr w14:paraId="7CFF432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4" w:type="dxa"/>
            <w:gridSpan w:val="4"/>
            <w:tcBorders>
              <w:left w:val="single" w:color="231F20" w:sz="4" w:space="0"/>
              <w:right w:val="single" w:color="231F20" w:sz="4" w:space="0"/>
            </w:tcBorders>
          </w:tcPr>
          <w:p w14:paraId="2FEAEAC2">
            <w:pPr>
              <w:spacing w:before="79" w:line="253" w:lineRule="auto"/>
              <w:ind w:left="82" w:right="89" w:firstLine="9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 xml:space="preserve">双方签订《北京市前期物业服务合同》，杨 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14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未按时足额缴纳物业服务费，应当支付欠付的物业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服务费及违约金。</w:t>
            </w:r>
          </w:p>
        </w:tc>
      </w:tr>
      <w:tr w14:paraId="2FA0B19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63" w:type="dxa"/>
            <w:tcBorders>
              <w:left w:val="single" w:color="231F20" w:sz="4" w:space="0"/>
            </w:tcBorders>
          </w:tcPr>
          <w:p w14:paraId="65460169">
            <w:pPr>
              <w:pStyle w:val="11"/>
              <w:spacing w:before="82" w:line="249" w:lineRule="auto"/>
              <w:ind w:left="84" w:right="84" w:firstLine="18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1. 物业服务合同或前期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sz w:val="20"/>
                <w:lang w:eastAsia="zh-CN"/>
              </w:rPr>
              <w:t>物业服务合同签订情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况（名 称、 编</w:t>
            </w:r>
            <w:r>
              <w:rPr>
                <w:color w:val="231F20"/>
                <w:spacing w:val="1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号、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签</w:t>
            </w:r>
            <w:r>
              <w:rPr>
                <w:color w:val="231F20"/>
                <w:sz w:val="20"/>
                <w:lang w:eastAsia="zh-CN"/>
              </w:rPr>
              <w:t xml:space="preserve"> 订时间、地点等）</w:t>
            </w:r>
          </w:p>
        </w:tc>
        <w:tc>
          <w:tcPr>
            <w:tcW w:w="7081" w:type="dxa"/>
            <w:gridSpan w:val="3"/>
            <w:tcBorders>
              <w:right w:val="single" w:color="231F20" w:sz="4" w:space="0"/>
            </w:tcBorders>
          </w:tcPr>
          <w:p w14:paraId="393F7BEA">
            <w:pPr>
              <w:spacing w:line="345" w:lineRule="auto"/>
              <w:rPr>
                <w:sz w:val="20"/>
                <w:lang w:eastAsia="zh-CN"/>
              </w:rPr>
            </w:pPr>
          </w:p>
          <w:p w14:paraId="5D5075C7">
            <w:pPr>
              <w:spacing w:before="74" w:line="266" w:lineRule="auto"/>
              <w:ind w:left="95" w:right="78" w:hanging="9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2015 年 5</w:t>
            </w:r>
            <w:r>
              <w:rPr>
                <w:rFonts w:ascii="方正楷体_GBK" w:hAnsi="方正楷体_GBK" w:eastAsia="方正楷体_GBK" w:cs="方正楷体_GBK"/>
                <w:color w:val="231F20"/>
                <w:spacing w:val="1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月 18  日，杨  ×× 与北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京市  ××× 物业管理有限公司签订《北京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市前期物业服务合同》</w:t>
            </w:r>
          </w:p>
        </w:tc>
      </w:tr>
      <w:tr w14:paraId="391CE7C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63" w:type="dxa"/>
            <w:tcBorders>
              <w:left w:val="single" w:color="231F20" w:sz="4" w:space="0"/>
            </w:tcBorders>
          </w:tcPr>
          <w:p w14:paraId="027D31CE">
            <w:pPr>
              <w:pStyle w:val="11"/>
              <w:spacing w:before="254" w:line="210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2. 签订主体</w:t>
            </w:r>
          </w:p>
        </w:tc>
        <w:tc>
          <w:tcPr>
            <w:tcW w:w="7081" w:type="dxa"/>
            <w:gridSpan w:val="3"/>
            <w:tcBorders>
              <w:right w:val="single" w:color="231F20" w:sz="4" w:space="0"/>
            </w:tcBorders>
          </w:tcPr>
          <w:p w14:paraId="5C230C76">
            <w:pPr>
              <w:pStyle w:val="11"/>
              <w:spacing w:before="84" w:line="210" w:lineRule="auto"/>
              <w:ind w:left="82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业主 / 建设单位：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杨</w:t>
            </w:r>
            <w:r>
              <w:rPr>
                <w:rFonts w:ascii="方正楷体_GBK" w:hAnsi="方正楷体_GBK" w:eastAsia="方正楷体_GBK" w:cs="方正楷体_GBK"/>
                <w:color w:val="231F20"/>
                <w:spacing w:val="58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</w:t>
            </w:r>
          </w:p>
          <w:p w14:paraId="4F9FCCE3">
            <w:pPr>
              <w:pStyle w:val="11"/>
              <w:spacing w:before="63" w:line="216" w:lineRule="auto"/>
              <w:ind w:left="87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物业服务人：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北京市</w:t>
            </w:r>
            <w:r>
              <w:rPr>
                <w:rFonts w:ascii="方正楷体_GBK" w:hAnsi="方正楷体_GBK" w:eastAsia="方正楷体_GBK" w:cs="方正楷体_GBK"/>
                <w:color w:val="231F20"/>
                <w:spacing w:val="65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××× 物业管理有限公司</w:t>
            </w:r>
          </w:p>
        </w:tc>
      </w:tr>
      <w:tr w14:paraId="3C8CEF3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63" w:type="dxa"/>
            <w:tcBorders>
              <w:left w:val="single" w:color="231F20" w:sz="4" w:space="0"/>
            </w:tcBorders>
          </w:tcPr>
          <w:p w14:paraId="014D4316">
            <w:pPr>
              <w:pStyle w:val="11"/>
              <w:spacing w:before="257" w:line="208" w:lineRule="auto"/>
              <w:ind w:left="89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3. 物业项目情况</w:t>
            </w:r>
          </w:p>
        </w:tc>
        <w:tc>
          <w:tcPr>
            <w:tcW w:w="7081" w:type="dxa"/>
            <w:gridSpan w:val="3"/>
            <w:tcBorders>
              <w:right w:val="single" w:color="231F20" w:sz="4" w:space="0"/>
            </w:tcBorders>
          </w:tcPr>
          <w:p w14:paraId="73F1DA0E">
            <w:pPr>
              <w:pStyle w:val="11"/>
              <w:spacing w:before="82" w:line="227" w:lineRule="auto"/>
              <w:ind w:left="88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坐落位置：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北京市西城区</w:t>
            </w:r>
            <w:r>
              <w:rPr>
                <w:rFonts w:ascii="方正楷体_GBK" w:hAnsi="方正楷体_GBK" w:eastAsia="方正楷体_GBK" w:cs="方正楷体_GBK"/>
                <w:color w:val="231F20"/>
                <w:spacing w:val="6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×× 街道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×× 社区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× 号</w:t>
            </w:r>
          </w:p>
          <w:p w14:paraId="0F55B5E6">
            <w:pPr>
              <w:pStyle w:val="11"/>
              <w:spacing w:before="43" w:line="216" w:lineRule="auto"/>
              <w:ind w:left="91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面积：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138.2 平方米</w:t>
            </w:r>
            <w:r>
              <w:rPr>
                <w:rFonts w:ascii="方正楷体_GBK" w:hAnsi="方正楷体_GBK" w:eastAsia="方正楷体_GBK" w:cs="方正楷体_GBK"/>
                <w:color w:val="231F20"/>
                <w:spacing w:val="16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-3"/>
                <w:sz w:val="20"/>
                <w:lang w:eastAsia="zh-CN"/>
              </w:rPr>
              <w:t>所有权人：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杨</w:t>
            </w:r>
            <w:r>
              <w:rPr>
                <w:rFonts w:ascii="方正楷体_GBK" w:hAnsi="方正楷体_GBK" w:eastAsia="方正楷体_GBK" w:cs="方正楷体_GBK"/>
                <w:color w:val="231F20"/>
                <w:spacing w:val="50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</w:t>
            </w:r>
          </w:p>
        </w:tc>
      </w:tr>
      <w:tr w14:paraId="42212B5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63" w:type="dxa"/>
            <w:tcBorders>
              <w:left w:val="single" w:color="231F20" w:sz="4" w:space="0"/>
            </w:tcBorders>
          </w:tcPr>
          <w:p w14:paraId="25E73F8C">
            <w:pPr>
              <w:pStyle w:val="11"/>
              <w:spacing w:before="87" w:line="208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4. 约定的物业费标准</w:t>
            </w:r>
          </w:p>
        </w:tc>
        <w:tc>
          <w:tcPr>
            <w:tcW w:w="7081" w:type="dxa"/>
            <w:gridSpan w:val="3"/>
            <w:tcBorders>
              <w:right w:val="single" w:color="231F20" w:sz="4" w:space="0"/>
            </w:tcBorders>
          </w:tcPr>
          <w:p w14:paraId="4ABAFAD6">
            <w:pPr>
              <w:spacing w:before="82" w:line="229" w:lineRule="auto"/>
              <w:ind w:left="89"/>
              <w:rPr>
                <w:rFonts w:ascii="方正楷体_GBK" w:hAnsi="方正楷体_GBK" w:eastAsia="方正楷体_GBK" w:cs="方正楷体_GBK"/>
                <w:sz w:val="20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9"/>
                <w:sz w:val="20"/>
              </w:rPr>
              <w:t>6 元</w:t>
            </w:r>
            <w:r>
              <w:rPr>
                <w:rFonts w:ascii="方正楷体_GBK" w:hAnsi="方正楷体_GBK" w:eastAsia="方正楷体_GBK" w:cs="方正楷体_GBK"/>
                <w:color w:val="231F20"/>
                <w:spacing w:val="4"/>
                <w:sz w:val="20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9"/>
                <w:sz w:val="20"/>
              </w:rPr>
              <w:t>/</w:t>
            </w:r>
            <w:r>
              <w:rPr>
                <w:rFonts w:ascii="方正楷体_GBK" w:hAnsi="方正楷体_GBK" w:eastAsia="方正楷体_GBK" w:cs="方正楷体_GBK"/>
                <w:color w:val="231F20"/>
                <w:spacing w:val="19"/>
                <w:w w:val="101"/>
                <w:sz w:val="20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9"/>
                <w:sz w:val="20"/>
              </w:rPr>
              <w:t>月</w:t>
            </w:r>
            <w:r>
              <w:rPr>
                <w:rFonts w:ascii="方正楷体_GBK" w:hAnsi="方正楷体_GBK" w:eastAsia="方正楷体_GBK" w:cs="方正楷体_GBK"/>
                <w:color w:val="231F20"/>
                <w:spacing w:val="4"/>
                <w:sz w:val="20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9"/>
                <w:sz w:val="20"/>
              </w:rPr>
              <w:t>/</w:t>
            </w:r>
            <w:r>
              <w:rPr>
                <w:rFonts w:ascii="方正楷体_GBK" w:hAnsi="方正楷体_GBK" w:eastAsia="方正楷体_GBK" w:cs="方正楷体_GBK"/>
                <w:color w:val="231F20"/>
                <w:spacing w:val="5"/>
                <w:sz w:val="20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9"/>
                <w:sz w:val="20"/>
              </w:rPr>
              <w:t>平米</w:t>
            </w:r>
          </w:p>
        </w:tc>
      </w:tr>
      <w:tr w14:paraId="18AAA66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63" w:type="dxa"/>
            <w:tcBorders>
              <w:left w:val="single" w:color="231F20" w:sz="4" w:space="0"/>
            </w:tcBorders>
          </w:tcPr>
          <w:p w14:paraId="7CA8E30D">
            <w:pPr>
              <w:pStyle w:val="11"/>
              <w:spacing w:before="257" w:line="208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5. 约定的物业服务期限</w:t>
            </w:r>
          </w:p>
        </w:tc>
        <w:tc>
          <w:tcPr>
            <w:tcW w:w="7081" w:type="dxa"/>
            <w:gridSpan w:val="3"/>
            <w:tcBorders>
              <w:right w:val="single" w:color="231F20" w:sz="4" w:space="0"/>
            </w:tcBorders>
          </w:tcPr>
          <w:p w14:paraId="6913DE26">
            <w:pPr>
              <w:pStyle w:val="11"/>
              <w:spacing w:before="83" w:line="238" w:lineRule="auto"/>
              <w:ind w:left="86" w:right="79"/>
              <w:rPr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 xml:space="preserve">2015 </w:t>
            </w:r>
            <w:r>
              <w:rPr>
                <w:color w:val="231F20"/>
                <w:spacing w:val="-1"/>
                <w:sz w:val="20"/>
                <w:lang w:eastAsia="zh-CN"/>
              </w:rPr>
              <w:t xml:space="preserve">年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 xml:space="preserve">5 </w:t>
            </w:r>
            <w:r>
              <w:rPr>
                <w:color w:val="231F20"/>
                <w:spacing w:val="-1"/>
                <w:sz w:val="20"/>
                <w:lang w:eastAsia="zh-CN"/>
              </w:rPr>
              <w:t xml:space="preserve">月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 xml:space="preserve">20  </w:t>
            </w:r>
            <w:r>
              <w:rPr>
                <w:color w:val="231F20"/>
                <w:spacing w:val="-1"/>
                <w:sz w:val="20"/>
                <w:lang w:eastAsia="zh-CN"/>
              </w:rPr>
              <w:t>日起至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本物业成立业主委员会并选聘新的物业服务企业并与</w:t>
            </w:r>
            <w:r>
              <w:rPr>
                <w:rFonts w:ascii="方正楷体_GBK" w:hAnsi="方正楷体_GBK" w:eastAsia="方正楷体_GBK" w:cs="方正楷体_GBK"/>
                <w:color w:val="231F20"/>
                <w:spacing w:val="12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新的物业服务企业签订物业服务合同生效之</w:t>
            </w:r>
            <w:r>
              <w:rPr>
                <w:color w:val="231F20"/>
                <w:spacing w:val="-1"/>
                <w:sz w:val="20"/>
                <w:lang w:eastAsia="zh-CN"/>
              </w:rPr>
              <w:t>日止</w:t>
            </w:r>
          </w:p>
        </w:tc>
      </w:tr>
      <w:tr w14:paraId="0FDF9B6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63" w:type="dxa"/>
            <w:tcBorders>
              <w:left w:val="single" w:color="231F20" w:sz="4" w:space="0"/>
            </w:tcBorders>
          </w:tcPr>
          <w:p w14:paraId="135953D4">
            <w:pPr>
              <w:pStyle w:val="11"/>
              <w:spacing w:before="85" w:line="237" w:lineRule="auto"/>
              <w:ind w:left="84" w:right="85" w:firstLine="2"/>
              <w:rPr>
                <w:sz w:val="20"/>
                <w:lang w:eastAsia="zh-CN"/>
              </w:rPr>
            </w:pPr>
            <w:r>
              <w:rPr>
                <w:color w:val="231F20"/>
                <w:spacing w:val="18"/>
                <w:sz w:val="20"/>
                <w:lang w:eastAsia="zh-CN"/>
              </w:rPr>
              <w:t>6. 约定的物业费支付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方式</w:t>
            </w:r>
          </w:p>
        </w:tc>
        <w:tc>
          <w:tcPr>
            <w:tcW w:w="7081" w:type="dxa"/>
            <w:gridSpan w:val="3"/>
            <w:tcBorders>
              <w:right w:val="single" w:color="231F20" w:sz="4" w:space="0"/>
            </w:tcBorders>
          </w:tcPr>
          <w:p w14:paraId="20E0E272">
            <w:pPr>
              <w:spacing w:before="82" w:line="252" w:lineRule="auto"/>
              <w:ind w:left="85" w:right="8" w:firstLine="6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8"/>
                <w:sz w:val="20"/>
                <w:lang w:eastAsia="zh-CN"/>
              </w:rPr>
              <w:t>业主办理入住手续时预付一年的物业服务费，</w:t>
            </w:r>
            <w:r>
              <w:rPr>
                <w:rFonts w:ascii="方正楷体_GBK" w:hAnsi="方正楷体_GBK" w:eastAsia="方正楷体_GBK" w:cs="方正楷体_GBK"/>
                <w:color w:val="231F20"/>
                <w:spacing w:val="7"/>
                <w:sz w:val="20"/>
                <w:lang w:eastAsia="zh-CN"/>
              </w:rPr>
              <w:t>此后均预付一年的物业费，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具体时间为每年的 4</w:t>
            </w:r>
            <w:r>
              <w:rPr>
                <w:rFonts w:ascii="方正楷体_GBK" w:hAnsi="方正楷体_GBK" w:eastAsia="方正楷体_GBK" w:cs="方正楷体_GBK"/>
                <w:color w:val="231F20"/>
                <w:spacing w:val="25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月 1  日</w:t>
            </w:r>
          </w:p>
        </w:tc>
      </w:tr>
      <w:tr w14:paraId="1DAE843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63" w:type="dxa"/>
            <w:tcBorders>
              <w:left w:val="single" w:color="231F20" w:sz="4" w:space="0"/>
            </w:tcBorders>
          </w:tcPr>
          <w:p w14:paraId="72A03260">
            <w:pPr>
              <w:pStyle w:val="11"/>
              <w:spacing w:before="85" w:line="237" w:lineRule="auto"/>
              <w:ind w:left="90" w:right="84" w:hanging="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7. 约定的逾期支付物业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费违约金标准</w:t>
            </w:r>
          </w:p>
        </w:tc>
        <w:tc>
          <w:tcPr>
            <w:tcW w:w="7081" w:type="dxa"/>
            <w:gridSpan w:val="3"/>
            <w:tcBorders>
              <w:right w:val="single" w:color="231F20" w:sz="4" w:space="0"/>
            </w:tcBorders>
          </w:tcPr>
          <w:p w14:paraId="1A5C96C4">
            <w:pPr>
              <w:spacing w:before="82" w:line="252" w:lineRule="auto"/>
              <w:ind w:left="85" w:right="82" w:firstLine="7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5"/>
                <w:sz w:val="20"/>
                <w:lang w:eastAsia="zh-CN"/>
              </w:rPr>
              <w:t>业主未能按时足额缴纳物业服务费，应当按欠费总额日千分之三的标准支</w:t>
            </w:r>
            <w:r>
              <w:rPr>
                <w:rFonts w:ascii="方正楷体_GBK" w:hAnsi="方正楷体_GBK" w:eastAsia="方正楷体_GBK" w:cs="方正楷体_GBK"/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付违约金</w:t>
            </w:r>
          </w:p>
        </w:tc>
      </w:tr>
      <w:tr w14:paraId="154F41A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8" w:hRule="atLeast"/>
        </w:trPr>
        <w:tc>
          <w:tcPr>
            <w:tcW w:w="2263" w:type="dxa"/>
            <w:tcBorders>
              <w:left w:val="single" w:color="231F20" w:sz="4" w:space="0"/>
            </w:tcBorders>
          </w:tcPr>
          <w:p w14:paraId="0CE19C2B">
            <w:pPr>
              <w:pStyle w:val="11"/>
              <w:spacing w:before="254" w:line="261" w:lineRule="auto"/>
              <w:ind w:left="82" w:right="84" w:firstLine="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8. 被告欠付物业费数额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及计算方式</w:t>
            </w:r>
          </w:p>
        </w:tc>
        <w:tc>
          <w:tcPr>
            <w:tcW w:w="7081" w:type="dxa"/>
            <w:gridSpan w:val="3"/>
            <w:tcBorders>
              <w:right w:val="single" w:color="231F20" w:sz="4" w:space="0"/>
            </w:tcBorders>
          </w:tcPr>
          <w:p w14:paraId="33F34ABD">
            <w:pPr>
              <w:pStyle w:val="11"/>
              <w:spacing w:before="84" w:line="211" w:lineRule="auto"/>
              <w:ind w:left="82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欠付物业费数额：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24046.8 元</w:t>
            </w:r>
          </w:p>
          <w:p w14:paraId="086317BF">
            <w:pPr>
              <w:pStyle w:val="11"/>
              <w:spacing w:before="62" w:line="245" w:lineRule="auto"/>
              <w:ind w:left="128" w:right="80" w:hanging="4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具体计算方式：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138.2 平方米</w:t>
            </w:r>
            <w:r>
              <w:rPr>
                <w:rFonts w:ascii="方正楷体_GBK" w:hAnsi="方正楷体_GBK" w:eastAsia="方正楷体_GBK" w:cs="方正楷体_GBK"/>
                <w:color w:val="231F20"/>
                <w:spacing w:val="5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×6 元 /</w:t>
            </w:r>
            <w:r>
              <w:rPr>
                <w:rFonts w:ascii="方正楷体_GBK" w:hAnsi="方正楷体_GBK" w:eastAsia="方正楷体_GBK" w:cs="方正楷体_GBK"/>
                <w:color w:val="231F20"/>
                <w:spacing w:val="1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月 / 平米  ×29</w:t>
            </w:r>
            <w:r>
              <w:rPr>
                <w:rFonts w:ascii="方正楷体_GBK" w:hAnsi="方正楷体_GBK" w:eastAsia="方正楷体_GBK" w:cs="方正楷体_GBK"/>
                <w:color w:val="231F20"/>
                <w:spacing w:val="1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月（自 2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021 年 8</w:t>
            </w:r>
            <w:r>
              <w:rPr>
                <w:rFonts w:ascii="方正楷体_GBK" w:hAnsi="方正楷体_GBK" w:eastAsia="方正楷体_GBK" w:cs="方正楷体_GBK"/>
                <w:color w:val="231F20"/>
                <w:spacing w:val="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月 1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日至 2023 年</w:t>
            </w:r>
            <w:r>
              <w:rPr>
                <w:rFonts w:ascii="方正楷体_GBK" w:hAnsi="方正楷体_GBK" w:eastAsia="方正楷体_GBK" w:cs="方正楷体_GBK"/>
                <w:color w:val="231F20"/>
                <w:spacing w:val="17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12</w:t>
            </w:r>
            <w:r>
              <w:rPr>
                <w:rFonts w:ascii="方正楷体_GBK" w:hAnsi="方正楷体_GBK" w:eastAsia="方正楷体_GBK" w:cs="方正楷体_GBK"/>
                <w:color w:val="231F20"/>
                <w:spacing w:val="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月 31  日）</w:t>
            </w:r>
          </w:p>
        </w:tc>
      </w:tr>
      <w:tr w14:paraId="53CFD99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6" w:hRule="atLeast"/>
        </w:trPr>
        <w:tc>
          <w:tcPr>
            <w:tcW w:w="2263" w:type="dxa"/>
            <w:tcBorders>
              <w:left w:val="single" w:color="231F20" w:sz="4" w:space="0"/>
            </w:tcBorders>
          </w:tcPr>
          <w:p w14:paraId="0B58AFA8">
            <w:pPr>
              <w:pStyle w:val="11"/>
              <w:spacing w:before="254" w:line="261" w:lineRule="auto"/>
              <w:ind w:left="84" w:right="84" w:firstLine="1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9. 被告欠应付违约金数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额及计算方式</w:t>
            </w:r>
          </w:p>
        </w:tc>
        <w:tc>
          <w:tcPr>
            <w:tcW w:w="7081" w:type="dxa"/>
            <w:gridSpan w:val="3"/>
            <w:tcBorders>
              <w:right w:val="single" w:color="231F20" w:sz="4" w:space="0"/>
            </w:tcBorders>
          </w:tcPr>
          <w:p w14:paraId="3B625FF2">
            <w:pPr>
              <w:pStyle w:val="11"/>
              <w:spacing w:before="84" w:line="211" w:lineRule="auto"/>
              <w:ind w:left="83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应付违约金数额：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15433.1 元</w:t>
            </w:r>
          </w:p>
          <w:p w14:paraId="0D9AE757">
            <w:pPr>
              <w:pStyle w:val="11"/>
              <w:spacing w:before="63" w:line="244" w:lineRule="auto"/>
              <w:ind w:left="86" w:right="80" w:hanging="3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具体计算方式：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24046.8 元  ×3‰ / 天  ×333 天（自 2021 年 8</w:t>
            </w:r>
            <w:r>
              <w:rPr>
                <w:rFonts w:ascii="方正楷体_GBK" w:hAnsi="方正楷体_GBK" w:eastAsia="方正楷体_GBK" w:cs="方正楷体_GBK"/>
                <w:color w:val="231F20"/>
                <w:spacing w:val="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月 1  日至 2022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1"/>
                <w:sz w:val="20"/>
                <w:lang w:eastAsia="zh-CN"/>
              </w:rPr>
              <w:t>年</w:t>
            </w:r>
            <w:r>
              <w:rPr>
                <w:rFonts w:ascii="方正楷体_GBK" w:hAnsi="方正楷体_GBK" w:eastAsia="方正楷体_GBK" w:cs="方正楷体_GBK"/>
                <w:color w:val="231F20"/>
                <w:spacing w:val="20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1"/>
                <w:sz w:val="20"/>
                <w:lang w:eastAsia="zh-CN"/>
              </w:rPr>
              <w:t>12</w:t>
            </w:r>
            <w:r>
              <w:rPr>
                <w:rFonts w:ascii="方正楷体_GBK" w:hAnsi="方正楷体_GBK" w:eastAsia="方正楷体_GBK" w:cs="方正楷体_GBK"/>
                <w:color w:val="231F20"/>
                <w:spacing w:val="1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1"/>
                <w:sz w:val="20"/>
                <w:lang w:eastAsia="zh-CN"/>
              </w:rPr>
              <w:t>月 31  日）</w:t>
            </w:r>
          </w:p>
        </w:tc>
      </w:tr>
      <w:tr w14:paraId="41B71D8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</w:trPr>
        <w:tc>
          <w:tcPr>
            <w:tcW w:w="2263" w:type="dxa"/>
            <w:tcBorders>
              <w:left w:val="single" w:color="231F20" w:sz="4" w:space="0"/>
            </w:tcBorders>
          </w:tcPr>
          <w:p w14:paraId="3639FDF5">
            <w:pPr>
              <w:pStyle w:val="11"/>
              <w:spacing w:before="89" w:line="208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10. 催缴情况</w:t>
            </w:r>
          </w:p>
        </w:tc>
        <w:tc>
          <w:tcPr>
            <w:tcW w:w="7081" w:type="dxa"/>
            <w:gridSpan w:val="3"/>
            <w:tcBorders>
              <w:right w:val="single" w:color="231F20" w:sz="4" w:space="0"/>
            </w:tcBorders>
          </w:tcPr>
          <w:p w14:paraId="3B792063">
            <w:pPr>
              <w:spacing w:before="84" w:line="226" w:lineRule="auto"/>
              <w:ind w:left="109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多次上门催缴，并在被告门口张贴催费书面通知</w:t>
            </w:r>
          </w:p>
        </w:tc>
      </w:tr>
      <w:tr w14:paraId="3E33D91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63" w:type="dxa"/>
            <w:tcBorders>
              <w:left w:val="single" w:color="231F20" w:sz="4" w:space="0"/>
            </w:tcBorders>
          </w:tcPr>
          <w:p w14:paraId="764CA718">
            <w:pPr>
              <w:pStyle w:val="11"/>
              <w:spacing w:before="88" w:line="236" w:lineRule="auto"/>
              <w:ind w:left="84" w:right="84" w:firstLine="18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11. 其他需要说明的内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容（可另附页）</w:t>
            </w:r>
          </w:p>
        </w:tc>
        <w:tc>
          <w:tcPr>
            <w:tcW w:w="7081" w:type="dxa"/>
            <w:gridSpan w:val="3"/>
            <w:tcBorders>
              <w:right w:val="single" w:color="231F20" w:sz="4" w:space="0"/>
            </w:tcBorders>
          </w:tcPr>
          <w:p w14:paraId="248CA0A1">
            <w:pPr>
              <w:spacing w:before="281" w:line="190" w:lineRule="auto"/>
              <w:ind w:left="92"/>
              <w:rPr>
                <w:rFonts w:ascii="方正楷体_GBK" w:hAnsi="方正楷体_GBK" w:eastAsia="方正楷体_GBK" w:cs="方正楷体_GBK"/>
                <w:sz w:val="20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z w:val="20"/>
              </w:rPr>
              <w:t>无</w:t>
            </w:r>
          </w:p>
        </w:tc>
      </w:tr>
      <w:tr w14:paraId="536324A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5" w:hRule="atLeast"/>
        </w:trPr>
        <w:tc>
          <w:tcPr>
            <w:tcW w:w="2263" w:type="dxa"/>
            <w:tcBorders>
              <w:left w:val="single" w:color="231F20" w:sz="4" w:space="0"/>
            </w:tcBorders>
          </w:tcPr>
          <w:p w14:paraId="317E1EBD">
            <w:pPr>
              <w:spacing w:line="346" w:lineRule="auto"/>
              <w:rPr>
                <w:sz w:val="20"/>
              </w:rPr>
            </w:pPr>
          </w:p>
          <w:p w14:paraId="6B0F6DD7">
            <w:pPr>
              <w:pStyle w:val="11"/>
              <w:spacing w:before="78" w:line="210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12. 请求依据</w:t>
            </w:r>
          </w:p>
        </w:tc>
        <w:tc>
          <w:tcPr>
            <w:tcW w:w="7081" w:type="dxa"/>
            <w:gridSpan w:val="3"/>
            <w:tcBorders>
              <w:right w:val="single" w:color="231F20" w:sz="4" w:space="0"/>
            </w:tcBorders>
          </w:tcPr>
          <w:p w14:paraId="009E6ED3">
            <w:pPr>
              <w:pStyle w:val="11"/>
              <w:spacing w:before="84" w:line="226" w:lineRule="auto"/>
              <w:ind w:left="83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合同约定：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《北京市前期物业服务合同》第</w:t>
            </w:r>
            <w:r>
              <w:rPr>
                <w:rFonts w:ascii="方正楷体_GBK" w:hAnsi="方正楷体_GBK" w:eastAsia="方正楷体_GBK" w:cs="方正楷体_GBK"/>
                <w:color w:val="231F20"/>
                <w:spacing w:val="51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15 条、第 20 条等</w:t>
            </w:r>
          </w:p>
          <w:p w14:paraId="0BD94771">
            <w:pPr>
              <w:pStyle w:val="11"/>
              <w:spacing w:before="45" w:line="244" w:lineRule="auto"/>
              <w:ind w:left="99" w:hanging="1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法律规定：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1"/>
                <w:sz w:val="20"/>
                <w:lang w:eastAsia="zh-CN"/>
              </w:rPr>
              <w:t>《中华人民共和国民法典》第九百三十七条、第九百三十九条、</w:t>
            </w:r>
            <w:r>
              <w:rPr>
                <w:rFonts w:ascii="方正楷体_GBK" w:hAnsi="方正楷体_GBK" w:eastAsia="方正楷体_GBK" w:cs="方正楷体_GBK"/>
                <w:color w:val="231F20"/>
                <w:spacing w:val="17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第九百四十四条</w:t>
            </w:r>
          </w:p>
        </w:tc>
      </w:tr>
      <w:tr w14:paraId="7353B83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2263" w:type="dxa"/>
            <w:tcBorders>
              <w:left w:val="single" w:color="231F20" w:sz="4" w:space="0"/>
            </w:tcBorders>
          </w:tcPr>
          <w:p w14:paraId="67EB723B">
            <w:pPr>
              <w:pStyle w:val="11"/>
              <w:spacing w:before="78" w:line="210" w:lineRule="auto"/>
              <w:ind w:left="102"/>
              <w:rPr>
                <w:color w:val="231F20"/>
                <w:spacing w:val="-3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13.证据清单（可另附页）</w:t>
            </w:r>
          </w:p>
        </w:tc>
        <w:tc>
          <w:tcPr>
            <w:tcW w:w="7081" w:type="dxa"/>
            <w:gridSpan w:val="3"/>
            <w:tcBorders>
              <w:right w:val="single" w:color="231F20" w:sz="4" w:space="0"/>
            </w:tcBorders>
          </w:tcPr>
          <w:p w14:paraId="34FD7A0D">
            <w:pPr>
              <w:spacing w:before="78" w:line="210" w:lineRule="auto"/>
              <w:ind w:left="102"/>
              <w:rPr>
                <w:rFonts w:ascii="方正书宋_GBK" w:hAnsi="方正书宋_GBK" w:eastAsia="方正书宋_GBK" w:cs="方正书宋_GBK"/>
                <w:color w:val="231F20"/>
                <w:spacing w:val="-3"/>
                <w:sz w:val="20"/>
              </w:rPr>
            </w:pPr>
            <w:r>
              <w:rPr>
                <w:rFonts w:ascii="方正书宋_GBK" w:hAnsi="方正书宋_GBK" w:eastAsia="方正书宋_GBK" w:cs="方正书宋_GBK"/>
                <w:color w:val="231F20"/>
                <w:spacing w:val="-3"/>
                <w:sz w:val="20"/>
              </w:rPr>
              <w:t>附页</w:t>
            </w:r>
          </w:p>
        </w:tc>
      </w:tr>
      <w:tr w14:paraId="673A2EB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9344" w:type="dxa"/>
            <w:gridSpan w:val="4"/>
            <w:tcBorders>
              <w:left w:val="single" w:color="231F20" w:sz="4" w:space="0"/>
              <w:right w:val="single" w:color="231F20" w:sz="4" w:space="0"/>
            </w:tcBorders>
          </w:tcPr>
          <w:p w14:paraId="0A6DD6B9">
            <w:pPr>
              <w:spacing w:before="85" w:line="192" w:lineRule="auto"/>
              <w:ind w:left="3167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z w:val="30"/>
                <w:szCs w:val="30"/>
                <w:lang w:eastAsia="zh-CN"/>
              </w:rPr>
              <w:t>对纠纷解决方式的意愿</w:t>
            </w:r>
          </w:p>
        </w:tc>
      </w:tr>
      <w:tr w14:paraId="20001A8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3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73FFC5C5">
            <w:pPr>
              <w:pStyle w:val="11"/>
              <w:spacing w:before="87" w:line="248" w:lineRule="auto"/>
              <w:ind w:left="80" w:firstLine="3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是否了解调解作为非诉</w:t>
            </w:r>
            <w:r>
              <w:rPr>
                <w:color w:val="231F20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21"/>
                <w:sz w:val="20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8"/>
                <w:sz w:val="20"/>
                <w:lang w:eastAsia="zh-CN"/>
              </w:rPr>
              <w:t>及时、高效、低成本、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不伤和气地解决纠纷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73F49C20">
            <w:pPr>
              <w:spacing w:line="258" w:lineRule="auto"/>
              <w:rPr>
                <w:sz w:val="20"/>
                <w:lang w:eastAsia="zh-CN"/>
              </w:rPr>
            </w:pPr>
          </w:p>
          <w:p w14:paraId="360EF093">
            <w:pPr>
              <w:spacing w:line="258" w:lineRule="auto"/>
              <w:rPr>
                <w:sz w:val="20"/>
                <w:lang w:eastAsia="zh-CN"/>
              </w:rPr>
            </w:pPr>
          </w:p>
          <w:p w14:paraId="1EE8A379">
            <w:pPr>
              <w:pStyle w:val="11"/>
              <w:spacing w:before="78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206466C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8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1C675839">
            <w:pPr>
              <w:spacing w:line="263" w:lineRule="auto"/>
              <w:rPr>
                <w:sz w:val="20"/>
                <w:lang w:eastAsia="zh-CN"/>
              </w:rPr>
            </w:pPr>
          </w:p>
          <w:p w14:paraId="7D9A2A30">
            <w:pPr>
              <w:spacing w:line="263" w:lineRule="auto"/>
              <w:rPr>
                <w:sz w:val="20"/>
                <w:lang w:eastAsia="zh-CN"/>
              </w:rPr>
            </w:pPr>
          </w:p>
          <w:p w14:paraId="6865D36A">
            <w:pPr>
              <w:spacing w:line="263" w:lineRule="auto"/>
              <w:rPr>
                <w:sz w:val="20"/>
                <w:lang w:eastAsia="zh-CN"/>
              </w:rPr>
            </w:pPr>
          </w:p>
          <w:p w14:paraId="2FF1D0F8">
            <w:pPr>
              <w:spacing w:line="264" w:lineRule="auto"/>
              <w:rPr>
                <w:sz w:val="20"/>
                <w:lang w:eastAsia="zh-CN"/>
              </w:rPr>
            </w:pPr>
          </w:p>
          <w:p w14:paraId="2ECB1740">
            <w:pPr>
              <w:spacing w:line="264" w:lineRule="auto"/>
              <w:rPr>
                <w:sz w:val="20"/>
                <w:lang w:eastAsia="zh-CN"/>
              </w:rPr>
            </w:pPr>
          </w:p>
          <w:p w14:paraId="7DEBBD5D">
            <w:pPr>
              <w:spacing w:line="264" w:lineRule="auto"/>
              <w:rPr>
                <w:sz w:val="20"/>
                <w:lang w:eastAsia="zh-CN"/>
              </w:rPr>
            </w:pPr>
          </w:p>
          <w:p w14:paraId="69271D99">
            <w:pPr>
              <w:spacing w:line="264" w:lineRule="auto"/>
              <w:rPr>
                <w:sz w:val="20"/>
                <w:lang w:eastAsia="zh-CN"/>
              </w:rPr>
            </w:pPr>
          </w:p>
          <w:p w14:paraId="0F876D50">
            <w:pPr>
              <w:spacing w:line="264" w:lineRule="auto"/>
              <w:rPr>
                <w:sz w:val="20"/>
                <w:lang w:eastAsia="zh-CN"/>
              </w:rPr>
            </w:pPr>
          </w:p>
          <w:p w14:paraId="0D0F5AFC">
            <w:pPr>
              <w:spacing w:line="264" w:lineRule="auto"/>
              <w:rPr>
                <w:sz w:val="20"/>
                <w:lang w:eastAsia="zh-CN"/>
              </w:rPr>
            </w:pPr>
          </w:p>
          <w:p w14:paraId="3B0F9FBC">
            <w:pPr>
              <w:pStyle w:val="11"/>
              <w:spacing w:before="79" w:line="263" w:lineRule="auto"/>
              <w:ind w:left="83" w:right="84"/>
              <w:rPr>
                <w:sz w:val="20"/>
                <w:lang w:eastAsia="zh-CN"/>
              </w:rPr>
            </w:pPr>
            <w:r>
              <w:rPr>
                <w:color w:val="231F20"/>
                <w:spacing w:val="22"/>
                <w:sz w:val="20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决纠纷的好处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0961B735">
            <w:pPr>
              <w:pStyle w:val="11"/>
              <w:spacing w:before="85" w:line="258" w:lineRule="auto"/>
              <w:ind w:left="82" w:right="89" w:firstLine="20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4"/>
                <w:sz w:val="20"/>
                <w:lang w:eastAsia="zh-CN"/>
              </w:rPr>
              <w:t>1. 立案后选择先行调解的，可以很快启动调解程序。如不同意调解，法院</w:t>
            </w:r>
            <w:r>
              <w:rPr>
                <w:color w:val="231F20"/>
                <w:spacing w:val="5"/>
                <w:sz w:val="20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-3"/>
                <w:sz w:val="20"/>
                <w:lang w:eastAsia="zh-CN"/>
              </w:rPr>
              <w:t>理、执行周期相对较长。</w:t>
            </w:r>
          </w:p>
          <w:p w14:paraId="573B5E8F">
            <w:pPr>
              <w:pStyle w:val="11"/>
              <w:spacing w:before="1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11A1023B">
            <w:pPr>
              <w:pStyle w:val="11"/>
              <w:spacing w:before="65" w:line="261" w:lineRule="auto"/>
              <w:ind w:left="85" w:right="94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2. 选择先行调解，调解成功且自动履行的免交诉讼费用，申请司法</w:t>
            </w:r>
            <w:r>
              <w:rPr>
                <w:color w:val="231F20"/>
                <w:spacing w:val="4"/>
                <w:sz w:val="20"/>
                <w:lang w:eastAsia="zh-CN"/>
              </w:rPr>
              <w:t>确认的</w:t>
            </w:r>
            <w:r>
              <w:rPr>
                <w:color w:val="231F20"/>
                <w:spacing w:val="-1"/>
                <w:sz w:val="20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sz w:val="20"/>
                <w:lang w:eastAsia="zh-CN"/>
              </w:rPr>
              <w:t>诉讼费用。</w:t>
            </w:r>
          </w:p>
          <w:p w14:paraId="2A6A9B45">
            <w:pPr>
              <w:pStyle w:val="11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7E4E1B92">
            <w:pPr>
              <w:pStyle w:val="11"/>
              <w:spacing w:before="67" w:line="256" w:lineRule="auto"/>
              <w:ind w:left="82" w:right="92" w:firstLine="6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3. 首次调解不成功，但仍有继续调解意愿的，可以选择更换调</w:t>
            </w:r>
            <w:r>
              <w:rPr>
                <w:color w:val="231F20"/>
                <w:spacing w:val="4"/>
                <w:sz w:val="20"/>
                <w:lang w:eastAsia="zh-CN"/>
              </w:rPr>
              <w:t>解组织和调</w:t>
            </w:r>
            <w:r>
              <w:rPr>
                <w:color w:val="231F20"/>
                <w:spacing w:val="-1"/>
                <w:sz w:val="20"/>
                <w:lang w:eastAsia="zh-CN"/>
              </w:rPr>
              <w:t>解员再进行调解。调解无法达成一致意见的，法院将依程序排期开庭。</w:t>
            </w:r>
          </w:p>
          <w:p w14:paraId="610FD520">
            <w:pPr>
              <w:pStyle w:val="11"/>
              <w:spacing w:before="14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29A4A721">
            <w:pPr>
              <w:pStyle w:val="11"/>
              <w:spacing w:before="66" w:line="261" w:lineRule="auto"/>
              <w:ind w:left="99" w:right="88" w:hanging="17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4. 依照法律规定，调解具有保密性要求，调解过程不公开，调解协议未经</w:t>
            </w:r>
            <w:r>
              <w:rPr>
                <w:color w:val="231F20"/>
                <w:spacing w:val="-4"/>
                <w:sz w:val="20"/>
                <w:lang w:eastAsia="zh-CN"/>
              </w:rPr>
              <w:t>当事人同意不得公开。</w:t>
            </w:r>
          </w:p>
          <w:p w14:paraId="4D8FF203">
            <w:pPr>
              <w:pStyle w:val="11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4663E75F">
            <w:pPr>
              <w:pStyle w:val="11"/>
              <w:spacing w:before="66" w:line="261" w:lineRule="auto"/>
              <w:ind w:left="85" w:right="92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5. 调解达成的协议具有法律效力，可以依照法律规定申请司法确认，具有</w:t>
            </w:r>
            <w:r>
              <w:rPr>
                <w:color w:val="231F20"/>
                <w:spacing w:val="-4"/>
                <w:sz w:val="20"/>
                <w:lang w:eastAsia="zh-CN"/>
              </w:rPr>
              <w:t>强制执行效力。</w:t>
            </w:r>
          </w:p>
          <w:p w14:paraId="1C1792AE">
            <w:pPr>
              <w:pStyle w:val="11"/>
              <w:spacing w:before="2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11AD29F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9" w:hRule="atLeast"/>
        </w:trPr>
        <w:tc>
          <w:tcPr>
            <w:tcW w:w="2270" w:type="dxa"/>
            <w:gridSpan w:val="2"/>
            <w:tcBorders>
              <w:left w:val="single" w:color="231F20" w:sz="4" w:space="0"/>
              <w:bottom w:val="single" w:color="231F20" w:sz="4" w:space="0"/>
            </w:tcBorders>
          </w:tcPr>
          <w:p w14:paraId="5DD21B18">
            <w:pPr>
              <w:spacing w:line="353" w:lineRule="auto"/>
              <w:rPr>
                <w:sz w:val="20"/>
              </w:rPr>
            </w:pPr>
          </w:p>
          <w:p w14:paraId="453D23A8">
            <w:pPr>
              <w:pStyle w:val="11"/>
              <w:spacing w:before="79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是否考虑先行调解</w:t>
            </w:r>
          </w:p>
        </w:tc>
        <w:tc>
          <w:tcPr>
            <w:tcW w:w="7074" w:type="dxa"/>
            <w:gridSpan w:val="2"/>
            <w:tcBorders>
              <w:bottom w:val="single" w:color="231F20" w:sz="4" w:space="0"/>
              <w:right w:val="single" w:color="231F20" w:sz="4" w:space="0"/>
            </w:tcBorders>
          </w:tcPr>
          <w:p w14:paraId="29DE8027">
            <w:pPr>
              <w:pStyle w:val="11"/>
              <w:spacing w:before="99" w:line="258" w:lineRule="auto"/>
              <w:ind w:left="86" w:right="6566" w:hanging="2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否□</w:t>
            </w:r>
          </w:p>
          <w:p w14:paraId="79E02B29">
            <w:pPr>
              <w:pStyle w:val="11"/>
              <w:spacing w:line="208" w:lineRule="auto"/>
              <w:ind w:left="8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暂不确定，想要了解更多内容□</w:t>
            </w:r>
          </w:p>
        </w:tc>
      </w:tr>
    </w:tbl>
    <w:p w14:paraId="5E7DA20B">
      <w:pPr>
        <w:spacing w:before="169" w:line="219" w:lineRule="auto"/>
        <w:jc w:val="right"/>
        <w:rPr>
          <w:rFonts w:hint="eastAsia" w:ascii="方正楷体_GBK" w:hAnsi="方正楷体_GBK" w:eastAsia="方正楷体_GBK" w:cs="方正楷体_GBK"/>
          <w:color w:val="231F20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11"/>
          <w:sz w:val="30"/>
          <w:szCs w:val="30"/>
          <w:lang w:eastAsia="zh-CN"/>
        </w:rPr>
        <w:t>具状人（签字、盖章</w:t>
      </w:r>
      <w:r>
        <w:rPr>
          <w:rFonts w:ascii="方正小标宋_GBK" w:hAnsi="方正小标宋_GBK" w:eastAsia="方正小标宋_GBK" w:cs="方正小标宋_GBK"/>
          <w:color w:val="231F20"/>
          <w:spacing w:val="-6"/>
          <w:sz w:val="30"/>
          <w:szCs w:val="30"/>
          <w:lang w:eastAsia="zh-CN"/>
        </w:rPr>
        <w:t>）：</w:t>
      </w:r>
      <w:r>
        <w:rPr>
          <w:rFonts w:ascii="方正小标宋_GBK" w:hAnsi="方正小标宋_GBK" w:eastAsia="方正小标宋_GBK" w:cs="方正小标宋_GBK"/>
          <w:color w:val="231F20"/>
          <w:spacing w:val="-33"/>
          <w:sz w:val="30"/>
          <w:szCs w:val="30"/>
          <w:lang w:eastAsia="zh-CN"/>
        </w:rPr>
        <w:t xml:space="preserve"> </w:t>
      </w:r>
      <w:r>
        <w:rPr>
          <w:rFonts w:ascii="方正楷体_GBK" w:hAnsi="方正楷体_GBK" w:eastAsia="方正楷体_GBK" w:cs="方正楷体_GBK"/>
          <w:color w:val="231F20"/>
          <w:spacing w:val="-11"/>
          <w:sz w:val="30"/>
          <w:szCs w:val="30"/>
          <w:lang w:eastAsia="zh-CN"/>
        </w:rPr>
        <w:t>郭</w:t>
      </w:r>
      <w:r>
        <w:rPr>
          <w:rFonts w:ascii="方正楷体_GBK" w:hAnsi="方正楷体_GBK" w:eastAsia="方正楷体_GBK" w:cs="方正楷体_GBK"/>
          <w:color w:val="231F20"/>
          <w:spacing w:val="70"/>
          <w:sz w:val="30"/>
          <w:szCs w:val="30"/>
          <w:lang w:eastAsia="zh-CN"/>
        </w:rPr>
        <w:t xml:space="preserve"> </w:t>
      </w:r>
      <w:r>
        <w:rPr>
          <w:rFonts w:ascii="方正楷体_GBK" w:hAnsi="方正楷体_GBK" w:eastAsia="方正楷体_GBK" w:cs="方正楷体_GBK"/>
          <w:color w:val="231F20"/>
          <w:spacing w:val="-11"/>
          <w:sz w:val="30"/>
          <w:szCs w:val="30"/>
          <w:lang w:eastAsia="zh-CN"/>
        </w:rPr>
        <w:t>××    北京市  ××× 物业管理有限公司</w:t>
      </w:r>
      <w:r>
        <w:rPr>
          <w:rFonts w:ascii="方正楷体_GBK" w:hAnsi="方正楷体_GBK" w:eastAsia="方正楷体_GBK" w:cs="方正楷体_GBK"/>
          <w:color w:val="231F20"/>
          <w:sz w:val="30"/>
          <w:szCs w:val="30"/>
          <w:lang w:eastAsia="zh-CN"/>
        </w:rPr>
        <w:t xml:space="preserve"> </w:t>
      </w:r>
    </w:p>
    <w:p w14:paraId="5F3D5A41">
      <w:pPr>
        <w:spacing w:before="169" w:line="219" w:lineRule="auto"/>
        <w:ind w:left="5379" w:hanging="4829"/>
        <w:jc w:val="right"/>
        <w:rPr>
          <w:rFonts w:ascii="方正楷体_GBK" w:hAnsi="方正楷体_GBK" w:eastAsia="方正楷体_GBK" w:cs="方正楷体_GBK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23"/>
          <w:sz w:val="30"/>
          <w:szCs w:val="30"/>
          <w:lang w:eastAsia="zh-CN"/>
        </w:rPr>
        <w:t xml:space="preserve">日期： </w:t>
      </w:r>
      <w:r>
        <w:rPr>
          <w:rFonts w:ascii="方正楷体_GBK" w:hAnsi="方正楷体_GBK" w:eastAsia="方正楷体_GBK" w:cs="方正楷体_GBK"/>
          <w:color w:val="231F20"/>
          <w:spacing w:val="-23"/>
          <w:sz w:val="30"/>
          <w:szCs w:val="30"/>
          <w:lang w:eastAsia="zh-CN"/>
        </w:rPr>
        <w:t>×× 年  ××</w:t>
      </w:r>
      <w:r>
        <w:rPr>
          <w:rFonts w:ascii="方正楷体_GBK" w:hAnsi="方正楷体_GBK" w:eastAsia="方正楷体_GBK" w:cs="方正楷体_GBK"/>
          <w:color w:val="231F20"/>
          <w:spacing w:val="42"/>
          <w:w w:val="101"/>
          <w:sz w:val="30"/>
          <w:szCs w:val="30"/>
          <w:lang w:eastAsia="zh-CN"/>
        </w:rPr>
        <w:t xml:space="preserve"> </w:t>
      </w:r>
      <w:r>
        <w:rPr>
          <w:rFonts w:ascii="方正楷体_GBK" w:hAnsi="方正楷体_GBK" w:eastAsia="方正楷体_GBK" w:cs="方正楷体_GBK"/>
          <w:color w:val="231F20"/>
          <w:spacing w:val="-23"/>
          <w:sz w:val="30"/>
          <w:szCs w:val="30"/>
          <w:lang w:eastAsia="zh-CN"/>
        </w:rPr>
        <w:t>月  ××  日</w:t>
      </w:r>
      <w:bookmarkStart w:id="8" w:name="_GoBack"/>
      <w:bookmarkEnd w:id="8"/>
    </w:p>
    <w:p w14:paraId="14409B07">
      <w:pPr>
        <w:pStyle w:val="2"/>
        <w:spacing w:line="242" w:lineRule="auto"/>
        <w:rPr>
          <w:lang w:eastAsia="zh-CN"/>
        </w:rPr>
      </w:pPr>
      <w:r>
        <w:rPr>
          <w:lang w:eastAsia="zh-CN"/>
        </w:rPr>
        <w:br w:type="page"/>
      </w:r>
    </w:p>
    <w:p w14:paraId="72216C2F">
      <w:pPr>
        <w:pStyle w:val="2"/>
        <w:spacing w:line="242" w:lineRule="auto"/>
        <w:rPr>
          <w:lang w:eastAsia="zh-CN"/>
        </w:rPr>
      </w:pPr>
    </w:p>
    <w:p w14:paraId="4BD07875">
      <w:pPr>
        <w:pStyle w:val="2"/>
        <w:spacing w:line="243" w:lineRule="auto"/>
        <w:rPr>
          <w:lang w:eastAsia="zh-CN"/>
        </w:rPr>
      </w:pPr>
    </w:p>
    <w:p w14:paraId="7725439C">
      <w:pPr>
        <w:pStyle w:val="2"/>
        <w:spacing w:line="243" w:lineRule="auto"/>
        <w:rPr>
          <w:lang w:eastAsia="zh-CN"/>
        </w:rPr>
      </w:pPr>
    </w:p>
    <w:p w14:paraId="21453438">
      <w:pPr>
        <w:spacing w:before="140" w:line="230" w:lineRule="auto"/>
        <w:ind w:left="8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3"/>
          <w:sz w:val="36"/>
          <w:szCs w:val="36"/>
          <w:lang w:eastAsia="zh-CN"/>
        </w:rPr>
        <w:t>实例</w:t>
      </w:r>
    </w:p>
    <w:p w14:paraId="4F18BD77">
      <w:pPr>
        <w:spacing w:before="149" w:line="233" w:lineRule="auto"/>
        <w:ind w:left="3625"/>
        <w:outlineLvl w:val="0"/>
        <w:rPr>
          <w:rFonts w:ascii="方正大标宋_GBK" w:hAnsi="方正大标宋_GBK" w:eastAsia="方正大标宋_GBK" w:cs="方正大标宋_GBK"/>
          <w:sz w:val="44"/>
          <w:szCs w:val="44"/>
          <w:lang w:eastAsia="zh-CN"/>
        </w:rPr>
      </w:pPr>
      <w:bookmarkStart w:id="6" w:name="bookmark287"/>
      <w:bookmarkEnd w:id="6"/>
      <w:bookmarkStart w:id="7" w:name="bookmark58"/>
      <w:bookmarkEnd w:id="7"/>
      <w:r>
        <w:rPr>
          <w:rFonts w:ascii="方正大标宋_GBK" w:hAnsi="方正大标宋_GBK" w:eastAsia="方正大标宋_GBK" w:cs="方正大标宋_GBK"/>
          <w:color w:val="231F20"/>
          <w:spacing w:val="-8"/>
          <w:sz w:val="44"/>
          <w:szCs w:val="44"/>
          <w:lang w:eastAsia="zh-CN"/>
        </w:rPr>
        <w:t>民事答辩状</w:t>
      </w:r>
    </w:p>
    <w:p w14:paraId="4B98243D">
      <w:pPr>
        <w:spacing w:before="65" w:line="205" w:lineRule="auto"/>
        <w:ind w:left="2857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3"/>
          <w:sz w:val="36"/>
          <w:szCs w:val="36"/>
          <w:lang w:eastAsia="zh-CN"/>
        </w:rPr>
        <w:t>（物业服务合同纠纷）</w:t>
      </w:r>
    </w:p>
    <w:p w14:paraId="5C60D896">
      <w:pPr>
        <w:spacing w:line="222" w:lineRule="exact"/>
        <w:rPr>
          <w:lang w:eastAsia="zh-CN"/>
        </w:rPr>
      </w:pPr>
    </w:p>
    <w:tbl>
      <w:tblPr>
        <w:tblStyle w:val="10"/>
        <w:tblW w:w="933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4"/>
        <w:gridCol w:w="1242"/>
        <w:gridCol w:w="2132"/>
        <w:gridCol w:w="1019"/>
        <w:gridCol w:w="3917"/>
      </w:tblGrid>
      <w:tr w14:paraId="2D32A4F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3" w:hRule="atLeast"/>
        </w:trPr>
        <w:tc>
          <w:tcPr>
            <w:tcW w:w="9334" w:type="dxa"/>
            <w:gridSpan w:val="5"/>
            <w:tcBorders>
              <w:top w:val="single" w:color="231F20" w:sz="4" w:space="0"/>
              <w:left w:val="single" w:color="231F20" w:sz="4" w:space="0"/>
              <w:right w:val="single" w:color="231F20" w:sz="4" w:space="0"/>
            </w:tcBorders>
          </w:tcPr>
          <w:p w14:paraId="3D9AC48E">
            <w:pPr>
              <w:spacing w:before="72" w:line="234" w:lineRule="auto"/>
              <w:ind w:left="89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11"/>
                <w:sz w:val="20"/>
                <w:lang w:eastAsia="zh-CN"/>
              </w:rPr>
              <w:t>说明：</w:t>
            </w:r>
          </w:p>
          <w:p w14:paraId="11704C4E">
            <w:pPr>
              <w:pStyle w:val="11"/>
              <w:spacing w:before="30" w:line="210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sz w:val="20"/>
                <w:lang w:eastAsia="zh-CN"/>
              </w:rPr>
              <w:t>，请填写本表。</w:t>
            </w:r>
          </w:p>
          <w:p w14:paraId="08D21193">
            <w:pPr>
              <w:pStyle w:val="11"/>
              <w:spacing w:before="46" w:line="209" w:lineRule="auto"/>
              <w:ind w:left="5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1. 应诉时需向人民法院提交证明您身份的材料，如身份证复印件、营业</w:t>
            </w:r>
            <w:r>
              <w:rPr>
                <w:color w:val="231F20"/>
                <w:spacing w:val="-2"/>
                <w:sz w:val="20"/>
                <w:lang w:eastAsia="zh-CN"/>
              </w:rPr>
              <w:t>执照复印件等。</w:t>
            </w:r>
          </w:p>
          <w:p w14:paraId="765F698F">
            <w:pPr>
              <w:pStyle w:val="11"/>
              <w:spacing w:before="45" w:line="210" w:lineRule="auto"/>
              <w:ind w:left="499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本表所列内容是您参加诉讼以及人民法院查明案件事实所需，请务必如实填写。</w:t>
            </w:r>
          </w:p>
          <w:p w14:paraId="5F128AD3">
            <w:pPr>
              <w:pStyle w:val="11"/>
              <w:spacing w:before="43" w:line="239" w:lineRule="auto"/>
              <w:ind w:left="85" w:right="89" w:firstLine="417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3. 本表有些内容可能与您的案件无关，您认为与案件无关的项目可以填“无”或</w:t>
            </w:r>
            <w:r>
              <w:rPr>
                <w:color w:val="231F20"/>
                <w:spacing w:val="2"/>
                <w:sz w:val="20"/>
                <w:lang w:eastAsia="zh-CN"/>
              </w:rPr>
              <w:t>不填；对于本</w:t>
            </w:r>
            <w:r>
              <w:rPr>
                <w:color w:val="231F20"/>
                <w:spacing w:val="1"/>
                <w:sz w:val="20"/>
                <w:lang w:eastAsia="zh-CN"/>
              </w:rPr>
              <w:t>表中勾选项可以在对应项打“√</w:t>
            </w:r>
            <w:r>
              <w:rPr>
                <w:color w:val="231F20"/>
                <w:spacing w:val="-3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”;您认为另有重要内容需要列明的</w:t>
            </w:r>
            <w:r>
              <w:rPr>
                <w:color w:val="231F20"/>
                <w:sz w:val="20"/>
                <w:lang w:eastAsia="zh-CN"/>
              </w:rPr>
              <w:t>，可以另附页填写。</w:t>
            </w:r>
          </w:p>
          <w:p w14:paraId="6F1F10D4">
            <w:pPr>
              <w:pStyle w:val="11"/>
              <w:spacing w:before="14" w:line="235" w:lineRule="auto"/>
              <w:ind w:left="86" w:right="10" w:firstLine="409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4.</w:t>
            </w:r>
            <w:r>
              <w:rPr>
                <w:color w:val="231F20"/>
                <w:spacing w:val="3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本表</w:t>
            </w:r>
            <w:r>
              <w:rPr>
                <w:color w:val="231F20"/>
                <w:spacing w:val="1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word</w:t>
            </w:r>
            <w:r>
              <w:rPr>
                <w:color w:val="231F20"/>
                <w:spacing w:val="4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电子版填写时，相关栏目可复制粘贴或扩容，但不得改变要素内容、格式设置。例</w:t>
            </w:r>
            <w:r>
              <w:rPr>
                <w:color w:val="231F20"/>
                <w:spacing w:val="5"/>
                <w:sz w:val="20"/>
                <w:lang w:eastAsia="zh-CN"/>
              </w:rPr>
              <w:t>如，多原告、多被告或多委托诉讼代理人等情况，可根</w:t>
            </w:r>
            <w:r>
              <w:rPr>
                <w:color w:val="231F20"/>
                <w:spacing w:val="4"/>
                <w:sz w:val="20"/>
                <w:lang w:eastAsia="zh-CN"/>
              </w:rPr>
              <w:t>据实际情况复制粘贴；需填写文字较多时，</w:t>
            </w:r>
            <w:r>
              <w:rPr>
                <w:color w:val="231F20"/>
                <w:spacing w:val="-3"/>
                <w:sz w:val="20"/>
                <w:lang w:eastAsia="zh-CN"/>
              </w:rPr>
              <w:t>可根据实际对栏目进行扩容等。</w:t>
            </w:r>
          </w:p>
          <w:p w14:paraId="3CCF3F0A">
            <w:pPr>
              <w:pStyle w:val="11"/>
              <w:spacing w:before="46" w:line="208" w:lineRule="auto"/>
              <w:ind w:left="520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★特别提示★</w:t>
            </w:r>
          </w:p>
          <w:p w14:paraId="4F9BE08D">
            <w:pPr>
              <w:pStyle w:val="11"/>
              <w:spacing w:before="45" w:line="210" w:lineRule="auto"/>
              <w:ind w:left="49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诉讼参加人应遵守诚信原则如实认真填写表格。</w:t>
            </w:r>
          </w:p>
          <w:p w14:paraId="5E219DB4">
            <w:pPr>
              <w:pStyle w:val="11"/>
              <w:spacing w:before="46" w:line="230" w:lineRule="auto"/>
              <w:ind w:left="84" w:right="76" w:firstLine="416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-5"/>
                <w:sz w:val="20"/>
                <w:lang w:eastAsia="zh-CN"/>
              </w:rPr>
              <w:t>追究责任。</w:t>
            </w:r>
          </w:p>
        </w:tc>
      </w:tr>
      <w:tr w14:paraId="0CC7530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24" w:type="dxa"/>
            <w:tcBorders>
              <w:left w:val="single" w:color="231F20" w:sz="4" w:space="0"/>
            </w:tcBorders>
          </w:tcPr>
          <w:p w14:paraId="33D0D49F">
            <w:pPr>
              <w:pStyle w:val="11"/>
              <w:spacing w:before="86" w:line="208" w:lineRule="auto"/>
              <w:ind w:left="300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案号</w:t>
            </w:r>
          </w:p>
        </w:tc>
        <w:tc>
          <w:tcPr>
            <w:tcW w:w="3374" w:type="dxa"/>
            <w:gridSpan w:val="2"/>
          </w:tcPr>
          <w:p w14:paraId="0ADEE1F3">
            <w:pPr>
              <w:spacing w:before="80" w:line="230" w:lineRule="auto"/>
              <w:ind w:left="52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（2024）京  ××××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26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民初  ×× 号</w:t>
            </w:r>
          </w:p>
        </w:tc>
        <w:tc>
          <w:tcPr>
            <w:tcW w:w="1019" w:type="dxa"/>
          </w:tcPr>
          <w:p w14:paraId="6B66F9CC">
            <w:pPr>
              <w:pStyle w:val="11"/>
              <w:spacing w:before="86" w:line="208" w:lineRule="auto"/>
              <w:ind w:left="303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案由</w:t>
            </w:r>
          </w:p>
        </w:tc>
        <w:tc>
          <w:tcPr>
            <w:tcW w:w="3917" w:type="dxa"/>
            <w:tcBorders>
              <w:right w:val="single" w:color="231F20" w:sz="4" w:space="0"/>
            </w:tcBorders>
          </w:tcPr>
          <w:p w14:paraId="77945934">
            <w:pPr>
              <w:spacing w:before="80" w:line="230" w:lineRule="auto"/>
              <w:ind w:left="1128"/>
              <w:rPr>
                <w:rFonts w:ascii="方正楷体_GBK" w:hAnsi="方正楷体_GBK" w:eastAsia="方正楷体_GBK" w:cs="方正楷体_GBK"/>
                <w:sz w:val="20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</w:rPr>
              <w:t>物业服务合同纠纷</w:t>
            </w:r>
          </w:p>
        </w:tc>
      </w:tr>
      <w:tr w14:paraId="0E20452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34" w:type="dxa"/>
            <w:gridSpan w:val="5"/>
            <w:tcBorders>
              <w:left w:val="single" w:color="231F20" w:sz="4" w:space="0"/>
              <w:right w:val="single" w:color="231F20" w:sz="4" w:space="0"/>
            </w:tcBorders>
          </w:tcPr>
          <w:p w14:paraId="77BFBBC5">
            <w:pPr>
              <w:spacing w:before="83" w:line="192" w:lineRule="auto"/>
              <w:ind w:left="3928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3"/>
                <w:sz w:val="30"/>
                <w:szCs w:val="30"/>
              </w:rPr>
              <w:t>当事人信息</w:t>
            </w:r>
          </w:p>
        </w:tc>
      </w:tr>
      <w:tr w14:paraId="7AD72C8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4" w:hRule="atLeast"/>
        </w:trPr>
        <w:tc>
          <w:tcPr>
            <w:tcW w:w="2266" w:type="dxa"/>
            <w:gridSpan w:val="2"/>
            <w:tcBorders>
              <w:left w:val="single" w:color="231F20" w:sz="4" w:space="0"/>
            </w:tcBorders>
          </w:tcPr>
          <w:p w14:paraId="49FDA422">
            <w:pPr>
              <w:spacing w:line="297" w:lineRule="auto"/>
              <w:rPr>
                <w:sz w:val="20"/>
              </w:rPr>
            </w:pPr>
          </w:p>
          <w:p w14:paraId="4882DE6D">
            <w:pPr>
              <w:spacing w:line="297" w:lineRule="auto"/>
              <w:rPr>
                <w:sz w:val="20"/>
              </w:rPr>
            </w:pPr>
          </w:p>
          <w:p w14:paraId="688DF533">
            <w:pPr>
              <w:spacing w:line="298" w:lineRule="auto"/>
              <w:rPr>
                <w:sz w:val="20"/>
              </w:rPr>
            </w:pPr>
          </w:p>
          <w:p w14:paraId="317EB156">
            <w:pPr>
              <w:spacing w:line="298" w:lineRule="auto"/>
              <w:rPr>
                <w:sz w:val="20"/>
              </w:rPr>
            </w:pPr>
          </w:p>
          <w:p w14:paraId="63DA221D">
            <w:pPr>
              <w:pStyle w:val="11"/>
              <w:spacing w:before="78" w:line="263" w:lineRule="auto"/>
              <w:ind w:left="593" w:right="598" w:firstLine="220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答辩人</w:t>
            </w:r>
            <w:r>
              <w:rPr>
                <w:color w:val="231F20"/>
                <w:sz w:val="20"/>
              </w:rPr>
              <w:t xml:space="preserve">     </w:t>
            </w: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68" w:type="dxa"/>
            <w:gridSpan w:val="3"/>
            <w:tcBorders>
              <w:right w:val="single" w:color="231F20" w:sz="4" w:space="0"/>
            </w:tcBorders>
          </w:tcPr>
          <w:p w14:paraId="5B866705">
            <w:pPr>
              <w:pStyle w:val="11"/>
              <w:spacing w:before="88" w:line="207" w:lineRule="auto"/>
              <w:ind w:left="86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姓名：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杨</w:t>
            </w:r>
            <w:r>
              <w:rPr>
                <w:rFonts w:ascii="方正楷体_GBK" w:hAnsi="方正楷体_GBK" w:eastAsia="方正楷体_GBK" w:cs="方正楷体_GBK"/>
                <w:color w:val="231F20"/>
                <w:spacing w:val="5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××</w:t>
            </w:r>
          </w:p>
          <w:p w14:paraId="6C70FFE4">
            <w:pPr>
              <w:pStyle w:val="11"/>
              <w:spacing w:before="78" w:line="173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性别：男</w:t>
            </w:r>
            <w:r>
              <w:rPr>
                <w:rFonts w:ascii="Wingdings 2" w:hAnsi="Wingdings 2" w:cs="Wingdings 2"/>
                <w:color w:val="231F20"/>
                <w:spacing w:val="-5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5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5"/>
                <w:sz w:val="20"/>
                <w:lang w:eastAsia="zh-CN"/>
              </w:rPr>
              <w:t>女□</w:t>
            </w:r>
          </w:p>
          <w:p w14:paraId="19541B85">
            <w:pPr>
              <w:pStyle w:val="11"/>
              <w:spacing w:before="40" w:line="228" w:lineRule="auto"/>
              <w:ind w:left="100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出生日期：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19×× 年  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月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43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 xml:space="preserve">日      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7"/>
                <w:sz w:val="20"/>
                <w:lang w:eastAsia="zh-CN"/>
              </w:rPr>
              <w:t>民族：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汉族</w:t>
            </w:r>
          </w:p>
          <w:p w14:paraId="714ABCBB">
            <w:pPr>
              <w:pStyle w:val="11"/>
              <w:spacing w:before="46" w:line="209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工作单位：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无</w:t>
            </w:r>
            <w:r>
              <w:rPr>
                <w:rFonts w:ascii="方正楷体_GBK" w:hAnsi="方正楷体_GBK" w:eastAsia="方正楷体_GBK" w:cs="方正楷体_GBK"/>
                <w:color w:val="231F20"/>
                <w:spacing w:val="2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1"/>
                <w:sz w:val="20"/>
                <w:lang w:eastAsia="zh-CN"/>
              </w:rPr>
              <w:t>职务：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无</w:t>
            </w:r>
          </w:p>
          <w:p w14:paraId="4ADB4E5A">
            <w:pPr>
              <w:pStyle w:val="11"/>
              <w:spacing w:before="62" w:line="231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 xml:space="preserve">联系电话：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×××××××××××</w:t>
            </w:r>
          </w:p>
          <w:p w14:paraId="4B36A597">
            <w:pPr>
              <w:pStyle w:val="11"/>
              <w:spacing w:before="38" w:line="229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5"/>
                <w:sz w:val="20"/>
                <w:lang w:eastAsia="zh-CN"/>
              </w:rPr>
              <w:t>）：</w:t>
            </w:r>
            <w:r>
              <w:rPr>
                <w:color w:val="231F20"/>
                <w:spacing w:val="-18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0"/>
                <w:sz w:val="20"/>
                <w:lang w:eastAsia="zh-CN"/>
              </w:rPr>
              <w:t>北京市西城区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0"/>
                <w:sz w:val="20"/>
                <w:lang w:eastAsia="zh-CN"/>
              </w:rPr>
              <w:t>×× 街道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0"/>
                <w:sz w:val="20"/>
                <w:lang w:eastAsia="zh-CN"/>
              </w:rPr>
              <w:t>×× 社区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0"/>
                <w:sz w:val="20"/>
                <w:lang w:eastAsia="zh-CN"/>
              </w:rPr>
              <w:t>× 号</w:t>
            </w:r>
          </w:p>
          <w:p w14:paraId="1E74E37E">
            <w:pPr>
              <w:pStyle w:val="11"/>
              <w:spacing w:before="46" w:line="208" w:lineRule="auto"/>
              <w:ind w:left="87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经常居住地：</w:t>
            </w:r>
            <w:r>
              <w:rPr>
                <w:color w:val="231F20"/>
                <w:spacing w:val="-1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同上</w:t>
            </w:r>
          </w:p>
          <w:p w14:paraId="373615AC">
            <w:pPr>
              <w:pStyle w:val="11"/>
              <w:spacing w:before="62" w:line="227" w:lineRule="auto"/>
              <w:ind w:left="83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-24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身份证</w:t>
            </w:r>
          </w:p>
          <w:p w14:paraId="7FE8B9E2">
            <w:pPr>
              <w:pStyle w:val="11"/>
              <w:spacing w:before="44" w:line="216" w:lineRule="auto"/>
              <w:ind w:left="83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 xml:space="preserve">证件号码：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×××××××××××××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×××××</w:t>
            </w:r>
          </w:p>
        </w:tc>
      </w:tr>
      <w:tr w14:paraId="65C6A50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4" w:hRule="atLeast"/>
        </w:trPr>
        <w:tc>
          <w:tcPr>
            <w:tcW w:w="2266" w:type="dxa"/>
            <w:gridSpan w:val="2"/>
            <w:tcBorders>
              <w:left w:val="single" w:color="231F20" w:sz="4" w:space="0"/>
            </w:tcBorders>
          </w:tcPr>
          <w:p w14:paraId="4D4A94C9">
            <w:pPr>
              <w:spacing w:line="346" w:lineRule="auto"/>
              <w:rPr>
                <w:sz w:val="20"/>
                <w:lang w:eastAsia="zh-CN"/>
              </w:rPr>
            </w:pPr>
          </w:p>
          <w:p w14:paraId="54F8A98F">
            <w:pPr>
              <w:spacing w:line="347" w:lineRule="auto"/>
              <w:rPr>
                <w:sz w:val="20"/>
                <w:lang w:eastAsia="zh-CN"/>
              </w:rPr>
            </w:pPr>
          </w:p>
          <w:p w14:paraId="149B3F7C">
            <w:pPr>
              <w:pStyle w:val="11"/>
              <w:spacing w:before="79" w:line="209" w:lineRule="auto"/>
              <w:ind w:left="398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委托诉讼代理人</w:t>
            </w:r>
          </w:p>
        </w:tc>
        <w:tc>
          <w:tcPr>
            <w:tcW w:w="7068" w:type="dxa"/>
            <w:gridSpan w:val="3"/>
            <w:tcBorders>
              <w:right w:val="single" w:color="231F20" w:sz="4" w:space="0"/>
            </w:tcBorders>
          </w:tcPr>
          <w:p w14:paraId="68C3B404">
            <w:pPr>
              <w:pStyle w:val="11"/>
              <w:spacing w:before="90" w:line="206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有□</w:t>
            </w:r>
          </w:p>
          <w:p w14:paraId="3E740CEE">
            <w:pPr>
              <w:pStyle w:val="11"/>
              <w:spacing w:before="69" w:line="207" w:lineRule="auto"/>
              <w:ind w:left="506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0830BE80">
            <w:pPr>
              <w:pStyle w:val="11"/>
              <w:spacing w:before="62" w:line="239" w:lineRule="auto"/>
              <w:ind w:left="50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    </w:t>
            </w:r>
            <w:r>
              <w:rPr>
                <w:color w:val="231F20"/>
                <w:spacing w:val="-2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    </w:t>
            </w:r>
            <w:r>
              <w:rPr>
                <w:color w:val="231F20"/>
                <w:spacing w:val="-2"/>
                <w:sz w:val="20"/>
                <w:lang w:eastAsia="zh-CN"/>
              </w:rPr>
              <w:t>联系电话：</w:t>
            </w:r>
          </w:p>
          <w:p w14:paraId="2DB1180A">
            <w:pPr>
              <w:pStyle w:val="11"/>
              <w:spacing w:before="32" w:line="216" w:lineRule="auto"/>
              <w:ind w:left="83" w:right="994" w:firstLine="420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 xml:space="preserve">代理权限：一般授权□    特别授权□  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 </w:t>
            </w:r>
            <w:r>
              <w:rPr>
                <w:color w:val="231F20"/>
                <w:spacing w:val="-1"/>
                <w:sz w:val="20"/>
                <w:u w:val="single"/>
                <w:lang w:eastAsia="zh-CN"/>
              </w:rPr>
              <w:t xml:space="preserve">                   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21"/>
                <w:sz w:val="20"/>
                <w:lang w:eastAsia="zh-CN"/>
              </w:rPr>
              <w:t>无</w:t>
            </w:r>
            <w:r>
              <w:rPr>
                <w:rFonts w:ascii="Wingdings 2" w:hAnsi="Wingdings 2" w:eastAsia="微软雅黑" w:cs="Wingdings 2"/>
                <w:color w:val="231F20"/>
                <w:spacing w:val="21"/>
                <w:sz w:val="23"/>
                <w:szCs w:val="23"/>
                <w:lang w:eastAsia="zh-CN"/>
              </w:rPr>
              <w:t></w:t>
            </w:r>
          </w:p>
        </w:tc>
      </w:tr>
      <w:tr w14:paraId="01EBF76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34" w:type="dxa"/>
            <w:gridSpan w:val="5"/>
            <w:tcBorders>
              <w:left w:val="single" w:color="231F20" w:sz="4" w:space="0"/>
              <w:right w:val="single" w:color="231F20" w:sz="4" w:space="0"/>
            </w:tcBorders>
          </w:tcPr>
          <w:p w14:paraId="6076004F">
            <w:pPr>
              <w:spacing w:before="91" w:line="168" w:lineRule="auto"/>
              <w:ind w:left="4069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2"/>
                <w:sz w:val="30"/>
                <w:szCs w:val="30"/>
                <w:lang w:eastAsia="zh-CN"/>
              </w:rPr>
              <w:t>答辩事项</w:t>
            </w:r>
          </w:p>
          <w:p w14:paraId="7D9898C2">
            <w:pPr>
              <w:spacing w:line="225" w:lineRule="auto"/>
              <w:ind w:left="2972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1"/>
                <w:sz w:val="20"/>
                <w:lang w:eastAsia="zh-CN"/>
              </w:rPr>
              <w:t>（对原告诉讼请求的确认或者异议）</w:t>
            </w:r>
          </w:p>
        </w:tc>
      </w:tr>
      <w:tr w14:paraId="369A0B4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34" w:type="dxa"/>
            <w:gridSpan w:val="5"/>
            <w:tcBorders>
              <w:left w:val="single" w:color="231F20" w:sz="4" w:space="0"/>
              <w:right w:val="single" w:color="231F20" w:sz="4" w:space="0"/>
            </w:tcBorders>
          </w:tcPr>
          <w:p w14:paraId="3636AB97">
            <w:pPr>
              <w:spacing w:before="83" w:line="228" w:lineRule="auto"/>
              <w:ind w:left="97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北京市</w:t>
            </w:r>
            <w:r>
              <w:rPr>
                <w:rFonts w:ascii="方正楷体_GBK" w:hAnsi="方正楷体_GBK" w:eastAsia="方正楷体_GBK" w:cs="方正楷体_GBK"/>
                <w:color w:val="231F20"/>
                <w:spacing w:val="56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××× 物业管理有限公司提供的物业服务严重不达标，其诉讼请求应予驳回</w:t>
            </w:r>
          </w:p>
        </w:tc>
      </w:tr>
      <w:tr w14:paraId="0A700E5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266" w:type="dxa"/>
            <w:gridSpan w:val="2"/>
            <w:tcBorders>
              <w:left w:val="single" w:color="231F20" w:sz="4" w:space="0"/>
            </w:tcBorders>
          </w:tcPr>
          <w:p w14:paraId="5AEE08D4">
            <w:pPr>
              <w:pStyle w:val="11"/>
              <w:spacing w:before="270" w:line="207" w:lineRule="auto"/>
              <w:ind w:left="10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1. 对物业费有无异议</w:t>
            </w:r>
          </w:p>
        </w:tc>
        <w:tc>
          <w:tcPr>
            <w:tcW w:w="7068" w:type="dxa"/>
            <w:gridSpan w:val="3"/>
            <w:tcBorders>
              <w:right w:val="single" w:color="231F20" w:sz="4" w:space="0"/>
            </w:tcBorders>
          </w:tcPr>
          <w:p w14:paraId="16F5AB58">
            <w:pPr>
              <w:pStyle w:val="11"/>
              <w:spacing w:before="95" w:line="203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2386B412">
            <w:pPr>
              <w:pStyle w:val="11"/>
              <w:spacing w:before="73" w:line="178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-2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2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2"/>
                <w:sz w:val="20"/>
                <w:lang w:eastAsia="zh-CN"/>
              </w:rPr>
              <w:t>异议内容：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原告提供的物业服务不达标，物业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费应打折收取。</w:t>
            </w:r>
          </w:p>
        </w:tc>
      </w:tr>
      <w:tr w14:paraId="36AF1FB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atLeast"/>
        </w:trPr>
        <w:tc>
          <w:tcPr>
            <w:tcW w:w="2266" w:type="dxa"/>
            <w:gridSpan w:val="2"/>
            <w:tcBorders>
              <w:left w:val="single" w:color="231F20" w:sz="4" w:space="0"/>
            </w:tcBorders>
          </w:tcPr>
          <w:p w14:paraId="3B2E53ED">
            <w:pPr>
              <w:spacing w:line="349" w:lineRule="auto"/>
              <w:rPr>
                <w:sz w:val="20"/>
                <w:lang w:eastAsia="zh-CN"/>
              </w:rPr>
            </w:pPr>
          </w:p>
          <w:p w14:paraId="428B39AA">
            <w:pPr>
              <w:pStyle w:val="11"/>
              <w:spacing w:before="78" w:line="206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2. 对违约金有无异议</w:t>
            </w:r>
          </w:p>
        </w:tc>
        <w:tc>
          <w:tcPr>
            <w:tcW w:w="7068" w:type="dxa"/>
            <w:gridSpan w:val="3"/>
            <w:tcBorders>
              <w:right w:val="single" w:color="231F20" w:sz="4" w:space="0"/>
            </w:tcBorders>
          </w:tcPr>
          <w:p w14:paraId="3FFC95B6">
            <w:pPr>
              <w:pStyle w:val="11"/>
              <w:spacing w:before="93" w:line="203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4E03E89B">
            <w:pPr>
              <w:pStyle w:val="11"/>
              <w:spacing w:before="71" w:line="214" w:lineRule="auto"/>
              <w:ind w:left="91" w:right="83" w:hanging="7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3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3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3"/>
                <w:sz w:val="20"/>
                <w:lang w:eastAsia="zh-CN"/>
              </w:rPr>
              <w:t>异议内容</w:t>
            </w:r>
            <w:r>
              <w:rPr>
                <w:rFonts w:ascii="方正楷体_GBK" w:hAnsi="方正楷体_GBK" w:eastAsia="方正楷体_GBK" w:cs="方正楷体_GBK"/>
                <w:color w:val="231F20"/>
                <w:spacing w:val="3"/>
                <w:sz w:val="20"/>
                <w:lang w:eastAsia="zh-CN"/>
              </w:rPr>
              <w:t>：不是恶意拖欠物业服务费，而是希望通过这种方式促进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物业公司改进服务。</w:t>
            </w:r>
          </w:p>
        </w:tc>
      </w:tr>
      <w:tr w14:paraId="3E5B3DE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266" w:type="dxa"/>
            <w:gridSpan w:val="2"/>
            <w:tcBorders>
              <w:left w:val="single" w:color="231F20" w:sz="4" w:space="0"/>
            </w:tcBorders>
          </w:tcPr>
          <w:p w14:paraId="550482A7">
            <w:pPr>
              <w:pStyle w:val="11"/>
              <w:spacing w:before="95" w:line="241" w:lineRule="auto"/>
              <w:ind w:left="82" w:right="84" w:firstLine="6"/>
              <w:rPr>
                <w:sz w:val="20"/>
                <w:lang w:eastAsia="zh-CN"/>
              </w:rPr>
            </w:pPr>
            <w:r>
              <w:rPr>
                <w:color w:val="231F20"/>
                <w:spacing w:val="17"/>
                <w:sz w:val="20"/>
                <w:lang w:eastAsia="zh-CN"/>
              </w:rPr>
              <w:t>3. 对诉讼费的负担有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无异议</w:t>
            </w:r>
          </w:p>
        </w:tc>
        <w:tc>
          <w:tcPr>
            <w:tcW w:w="7068" w:type="dxa"/>
            <w:gridSpan w:val="3"/>
            <w:tcBorders>
              <w:right w:val="single" w:color="231F20" w:sz="4" w:space="0"/>
            </w:tcBorders>
          </w:tcPr>
          <w:p w14:paraId="081B713A">
            <w:pPr>
              <w:pStyle w:val="11"/>
              <w:spacing w:before="91" w:line="203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7A84C848">
            <w:pPr>
              <w:pStyle w:val="11"/>
              <w:spacing w:before="73" w:line="179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-2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2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2"/>
                <w:sz w:val="20"/>
                <w:lang w:eastAsia="zh-CN"/>
              </w:rPr>
              <w:t>异议内容：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诉讼费应当原告负担或者双方分担</w:t>
            </w:r>
            <w:r>
              <w:rPr>
                <w:color w:val="231F20"/>
                <w:spacing w:val="-2"/>
                <w:sz w:val="20"/>
                <w:lang w:eastAsia="zh-CN"/>
              </w:rPr>
              <w:t>。</w:t>
            </w:r>
          </w:p>
        </w:tc>
      </w:tr>
      <w:tr w14:paraId="65F74EA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66" w:type="dxa"/>
            <w:gridSpan w:val="2"/>
            <w:tcBorders>
              <w:left w:val="single" w:color="231F20" w:sz="4" w:space="0"/>
            </w:tcBorders>
          </w:tcPr>
          <w:p w14:paraId="4DDF676A">
            <w:pPr>
              <w:pStyle w:val="11"/>
              <w:spacing w:before="252" w:line="210" w:lineRule="auto"/>
              <w:ind w:left="8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4. 对其他请求有无异议</w:t>
            </w:r>
          </w:p>
        </w:tc>
        <w:tc>
          <w:tcPr>
            <w:tcW w:w="7068" w:type="dxa"/>
            <w:gridSpan w:val="3"/>
            <w:tcBorders>
              <w:right w:val="single" w:color="231F20" w:sz="4" w:space="0"/>
            </w:tcBorders>
          </w:tcPr>
          <w:p w14:paraId="1C7CAA4A">
            <w:pPr>
              <w:pStyle w:val="11"/>
              <w:spacing w:before="101" w:line="165" w:lineRule="auto"/>
              <w:ind w:left="83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21"/>
                <w:sz w:val="20"/>
              </w:rPr>
              <w:t>无</w:t>
            </w:r>
            <w:r>
              <w:rPr>
                <w:rFonts w:ascii="Wingdings 2" w:hAnsi="Wingdings 2" w:eastAsia="微软雅黑" w:cs="Wingdings 2"/>
                <w:color w:val="231F20"/>
                <w:spacing w:val="21"/>
                <w:sz w:val="23"/>
                <w:szCs w:val="23"/>
                <w:lang w:eastAsia="zh-CN"/>
              </w:rPr>
              <w:t></w:t>
            </w:r>
          </w:p>
          <w:p w14:paraId="115A6A2E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0A7226C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66" w:type="dxa"/>
            <w:gridSpan w:val="2"/>
            <w:tcBorders>
              <w:left w:val="single" w:color="231F20" w:sz="4" w:space="0"/>
            </w:tcBorders>
          </w:tcPr>
          <w:p w14:paraId="3222CC22">
            <w:pPr>
              <w:spacing w:line="344" w:lineRule="auto"/>
              <w:rPr>
                <w:sz w:val="20"/>
              </w:rPr>
            </w:pPr>
          </w:p>
          <w:p w14:paraId="52881506">
            <w:pPr>
              <w:pStyle w:val="11"/>
              <w:spacing w:before="79" w:line="208" w:lineRule="auto"/>
              <w:ind w:left="85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5. 对标的总额有无异议</w:t>
            </w:r>
          </w:p>
        </w:tc>
        <w:tc>
          <w:tcPr>
            <w:tcW w:w="7068" w:type="dxa"/>
            <w:gridSpan w:val="3"/>
            <w:tcBorders>
              <w:right w:val="single" w:color="231F20" w:sz="4" w:space="0"/>
            </w:tcBorders>
          </w:tcPr>
          <w:p w14:paraId="54C62DC6">
            <w:pPr>
              <w:pStyle w:val="11"/>
              <w:spacing w:before="91" w:line="203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5199367E">
            <w:pPr>
              <w:pStyle w:val="11"/>
              <w:spacing w:before="73" w:line="213" w:lineRule="auto"/>
              <w:ind w:left="96" w:right="9" w:hanging="12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4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4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4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异议内容：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4"/>
                <w:sz w:val="20"/>
                <w:lang w:eastAsia="zh-CN"/>
              </w:rPr>
              <w:t>因为原告的服务</w:t>
            </w:r>
            <w:r>
              <w:rPr>
                <w:rFonts w:ascii="方正楷体_GBK" w:hAnsi="方正楷体_GBK" w:eastAsia="方正楷体_GBK" w:cs="方正楷体_GBK"/>
                <w:color w:val="231F20"/>
                <w:spacing w:val="3"/>
                <w:sz w:val="20"/>
                <w:lang w:eastAsia="zh-CN"/>
              </w:rPr>
              <w:t>“打折”了，物业费也应当打折收取；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不应交违约金。</w:t>
            </w:r>
          </w:p>
        </w:tc>
      </w:tr>
      <w:tr w14:paraId="1BE595A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34" w:type="dxa"/>
            <w:gridSpan w:val="5"/>
            <w:tcBorders>
              <w:left w:val="single" w:color="231F20" w:sz="4" w:space="0"/>
              <w:right w:val="single" w:color="231F20" w:sz="4" w:space="0"/>
            </w:tcBorders>
          </w:tcPr>
          <w:p w14:paraId="004B57B2">
            <w:pPr>
              <w:spacing w:before="69" w:line="181" w:lineRule="auto"/>
              <w:ind w:left="3915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  <w:lang w:eastAsia="zh-CN"/>
              </w:rPr>
              <w:t>事实与理由</w:t>
            </w:r>
          </w:p>
          <w:p w14:paraId="0F18598C">
            <w:pPr>
              <w:spacing w:line="222" w:lineRule="auto"/>
              <w:ind w:left="3182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1"/>
                <w:sz w:val="20"/>
                <w:lang w:eastAsia="zh-CN"/>
              </w:rPr>
              <w:t>（对案件事实的确认或者异议）</w:t>
            </w:r>
          </w:p>
        </w:tc>
      </w:tr>
      <w:tr w14:paraId="66E460F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34" w:type="dxa"/>
            <w:gridSpan w:val="5"/>
            <w:tcBorders>
              <w:left w:val="single" w:color="231F20" w:sz="4" w:space="0"/>
              <w:right w:val="single" w:color="231F20" w:sz="4" w:space="0"/>
            </w:tcBorders>
          </w:tcPr>
          <w:p w14:paraId="6F336DFB">
            <w:pPr>
              <w:spacing w:before="79" w:line="253" w:lineRule="auto"/>
              <w:ind w:left="91" w:right="10" w:firstLine="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北京市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 物业管理有限公司提供的物业服务严重不达标，杨  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× 有权拒付或少付物业服务费，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并不支付违约金。</w:t>
            </w:r>
          </w:p>
        </w:tc>
      </w:tr>
      <w:tr w14:paraId="45483A2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2266" w:type="dxa"/>
            <w:gridSpan w:val="2"/>
            <w:tcBorders>
              <w:left w:val="single" w:color="231F20" w:sz="4" w:space="0"/>
            </w:tcBorders>
          </w:tcPr>
          <w:p w14:paraId="4CAA720E">
            <w:pPr>
              <w:pStyle w:val="11"/>
              <w:spacing w:before="84" w:line="251" w:lineRule="auto"/>
              <w:ind w:left="83" w:firstLine="19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14"/>
                <w:sz w:val="20"/>
                <w:lang w:eastAsia="zh-CN"/>
              </w:rPr>
              <w:t>1. 对物业服务合同或</w:t>
            </w:r>
            <w:r>
              <w:rPr>
                <w:color w:val="231F20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19"/>
                <w:sz w:val="20"/>
                <w:lang w:eastAsia="zh-CN"/>
              </w:rPr>
              <w:t>前期物业服务合同签</w:t>
            </w:r>
            <w:r>
              <w:rPr>
                <w:color w:val="231F20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4"/>
                <w:sz w:val="20"/>
                <w:lang w:eastAsia="zh-CN"/>
              </w:rPr>
              <w:t>订情况（名称、编号、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31"/>
                <w:sz w:val="20"/>
                <w:lang w:eastAsia="zh-CN"/>
              </w:rPr>
              <w:t>签订时间、地点等）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有无异议</w:t>
            </w:r>
          </w:p>
        </w:tc>
        <w:tc>
          <w:tcPr>
            <w:tcW w:w="7068" w:type="dxa"/>
            <w:gridSpan w:val="3"/>
            <w:tcBorders>
              <w:right w:val="single" w:color="231F20" w:sz="4" w:space="0"/>
            </w:tcBorders>
          </w:tcPr>
          <w:p w14:paraId="2F22E2A4">
            <w:pPr>
              <w:spacing w:line="255" w:lineRule="auto"/>
              <w:rPr>
                <w:sz w:val="20"/>
                <w:lang w:eastAsia="zh-CN"/>
              </w:rPr>
            </w:pPr>
          </w:p>
          <w:p w14:paraId="64BE3881">
            <w:pPr>
              <w:spacing w:line="256" w:lineRule="auto"/>
              <w:rPr>
                <w:sz w:val="20"/>
                <w:lang w:eastAsia="zh-CN"/>
              </w:rPr>
            </w:pPr>
          </w:p>
          <w:p w14:paraId="057E1EC1">
            <w:pPr>
              <w:pStyle w:val="11"/>
              <w:spacing w:before="98" w:line="165" w:lineRule="auto"/>
              <w:ind w:left="83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21"/>
                <w:sz w:val="20"/>
              </w:rPr>
              <w:t>无</w:t>
            </w:r>
            <w:r>
              <w:rPr>
                <w:rFonts w:ascii="Wingdings 2" w:hAnsi="Wingdings 2" w:eastAsia="微软雅黑" w:cs="Wingdings 2"/>
                <w:color w:val="231F20"/>
                <w:spacing w:val="21"/>
                <w:sz w:val="23"/>
                <w:szCs w:val="23"/>
                <w:lang w:eastAsia="zh-CN"/>
              </w:rPr>
              <w:t></w:t>
            </w:r>
          </w:p>
          <w:p w14:paraId="75FF6F65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7294559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66" w:type="dxa"/>
            <w:gridSpan w:val="2"/>
            <w:tcBorders>
              <w:left w:val="single" w:color="231F20" w:sz="4" w:space="0"/>
            </w:tcBorders>
          </w:tcPr>
          <w:p w14:paraId="628EA50C">
            <w:pPr>
              <w:pStyle w:val="11"/>
              <w:spacing w:before="255" w:line="210" w:lineRule="auto"/>
              <w:ind w:left="85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2. 对签订主体有无异议</w:t>
            </w:r>
          </w:p>
        </w:tc>
        <w:tc>
          <w:tcPr>
            <w:tcW w:w="7068" w:type="dxa"/>
            <w:gridSpan w:val="3"/>
            <w:tcBorders>
              <w:right w:val="single" w:color="231F20" w:sz="4" w:space="0"/>
            </w:tcBorders>
          </w:tcPr>
          <w:p w14:paraId="7CF49B6B">
            <w:pPr>
              <w:pStyle w:val="11"/>
              <w:spacing w:before="104" w:line="165" w:lineRule="auto"/>
              <w:ind w:left="83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21"/>
                <w:sz w:val="20"/>
              </w:rPr>
              <w:t>无</w:t>
            </w:r>
            <w:r>
              <w:rPr>
                <w:rFonts w:ascii="Wingdings 2" w:hAnsi="Wingdings 2" w:eastAsia="微软雅黑" w:cs="Wingdings 2"/>
                <w:color w:val="231F20"/>
                <w:spacing w:val="21"/>
                <w:sz w:val="23"/>
                <w:szCs w:val="23"/>
                <w:lang w:eastAsia="zh-CN"/>
              </w:rPr>
              <w:t></w:t>
            </w:r>
          </w:p>
          <w:p w14:paraId="38FDD3FE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5F208C6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66" w:type="dxa"/>
            <w:gridSpan w:val="2"/>
            <w:tcBorders>
              <w:left w:val="single" w:color="231F20" w:sz="4" w:space="0"/>
            </w:tcBorders>
          </w:tcPr>
          <w:p w14:paraId="2EA3A868">
            <w:pPr>
              <w:pStyle w:val="11"/>
              <w:spacing w:before="88" w:line="236" w:lineRule="auto"/>
              <w:ind w:left="82" w:right="84" w:firstLine="6"/>
              <w:rPr>
                <w:sz w:val="20"/>
                <w:lang w:eastAsia="zh-CN"/>
              </w:rPr>
            </w:pPr>
            <w:r>
              <w:rPr>
                <w:color w:val="231F20"/>
                <w:spacing w:val="17"/>
                <w:sz w:val="20"/>
                <w:lang w:eastAsia="zh-CN"/>
              </w:rPr>
              <w:t>3. 对物业项目情况有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无异议</w:t>
            </w:r>
          </w:p>
        </w:tc>
        <w:tc>
          <w:tcPr>
            <w:tcW w:w="7068" w:type="dxa"/>
            <w:gridSpan w:val="3"/>
            <w:tcBorders>
              <w:right w:val="single" w:color="231F20" w:sz="4" w:space="0"/>
            </w:tcBorders>
          </w:tcPr>
          <w:p w14:paraId="400742F2">
            <w:pPr>
              <w:pStyle w:val="11"/>
              <w:spacing w:before="104" w:line="165" w:lineRule="auto"/>
              <w:ind w:left="83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21"/>
                <w:sz w:val="20"/>
              </w:rPr>
              <w:t>无</w:t>
            </w:r>
            <w:r>
              <w:rPr>
                <w:rFonts w:ascii="Wingdings 2" w:hAnsi="Wingdings 2" w:eastAsia="微软雅黑" w:cs="Wingdings 2"/>
                <w:color w:val="231F20"/>
                <w:spacing w:val="21"/>
                <w:sz w:val="23"/>
                <w:szCs w:val="23"/>
                <w:lang w:eastAsia="zh-CN"/>
              </w:rPr>
              <w:t></w:t>
            </w:r>
          </w:p>
          <w:p w14:paraId="07B9DA47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6024712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66" w:type="dxa"/>
            <w:gridSpan w:val="2"/>
            <w:tcBorders>
              <w:left w:val="single" w:color="231F20" w:sz="4" w:space="0"/>
            </w:tcBorders>
          </w:tcPr>
          <w:p w14:paraId="52403E16">
            <w:pPr>
              <w:pStyle w:val="11"/>
              <w:spacing w:before="88" w:line="236" w:lineRule="auto"/>
              <w:ind w:left="85" w:right="8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18"/>
                <w:sz w:val="20"/>
                <w:lang w:eastAsia="zh-CN"/>
              </w:rPr>
              <w:t>4. 对物业费标准有无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异议</w:t>
            </w:r>
          </w:p>
        </w:tc>
        <w:tc>
          <w:tcPr>
            <w:tcW w:w="7068" w:type="dxa"/>
            <w:gridSpan w:val="3"/>
            <w:tcBorders>
              <w:right w:val="single" w:color="231F20" w:sz="4" w:space="0"/>
            </w:tcBorders>
          </w:tcPr>
          <w:p w14:paraId="054B3A64">
            <w:pPr>
              <w:pStyle w:val="11"/>
              <w:spacing w:before="104" w:line="165" w:lineRule="auto"/>
              <w:ind w:left="83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21"/>
                <w:sz w:val="20"/>
              </w:rPr>
              <w:t>无</w:t>
            </w:r>
            <w:r>
              <w:rPr>
                <w:rFonts w:ascii="Wingdings 2" w:hAnsi="Wingdings 2" w:eastAsia="微软雅黑" w:cs="Wingdings 2"/>
                <w:color w:val="231F20"/>
                <w:spacing w:val="21"/>
                <w:sz w:val="23"/>
                <w:szCs w:val="23"/>
                <w:lang w:eastAsia="zh-CN"/>
              </w:rPr>
              <w:t></w:t>
            </w:r>
          </w:p>
          <w:p w14:paraId="3C6D7D02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4EE4DCB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66" w:type="dxa"/>
            <w:gridSpan w:val="2"/>
            <w:tcBorders>
              <w:left w:val="single" w:color="231F20" w:sz="4" w:space="0"/>
            </w:tcBorders>
          </w:tcPr>
          <w:p w14:paraId="3A5799D4">
            <w:pPr>
              <w:pStyle w:val="11"/>
              <w:spacing w:before="88" w:line="236" w:lineRule="auto"/>
              <w:ind w:left="82" w:right="84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18"/>
                <w:sz w:val="20"/>
                <w:lang w:eastAsia="zh-CN"/>
              </w:rPr>
              <w:t>5. 对物业服务期限有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无异议</w:t>
            </w:r>
          </w:p>
        </w:tc>
        <w:tc>
          <w:tcPr>
            <w:tcW w:w="7068" w:type="dxa"/>
            <w:gridSpan w:val="3"/>
            <w:tcBorders>
              <w:right w:val="single" w:color="231F20" w:sz="4" w:space="0"/>
            </w:tcBorders>
          </w:tcPr>
          <w:p w14:paraId="1073F60F">
            <w:pPr>
              <w:pStyle w:val="11"/>
              <w:spacing w:before="104" w:line="165" w:lineRule="auto"/>
              <w:ind w:left="83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21"/>
                <w:sz w:val="20"/>
              </w:rPr>
              <w:t>无</w:t>
            </w:r>
            <w:r>
              <w:rPr>
                <w:rFonts w:ascii="Wingdings 2" w:hAnsi="Wingdings 2" w:eastAsia="微软雅黑" w:cs="Wingdings 2"/>
                <w:color w:val="231F20"/>
                <w:spacing w:val="21"/>
                <w:sz w:val="23"/>
                <w:szCs w:val="23"/>
                <w:lang w:eastAsia="zh-CN"/>
              </w:rPr>
              <w:t></w:t>
            </w:r>
          </w:p>
          <w:p w14:paraId="07AA008F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58B7C0B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66" w:type="dxa"/>
            <w:gridSpan w:val="2"/>
            <w:tcBorders>
              <w:left w:val="single" w:color="231F20" w:sz="4" w:space="0"/>
            </w:tcBorders>
          </w:tcPr>
          <w:p w14:paraId="604942D7">
            <w:pPr>
              <w:pStyle w:val="11"/>
              <w:spacing w:before="85" w:line="237" w:lineRule="auto"/>
              <w:ind w:left="84" w:right="84" w:firstLine="2"/>
              <w:rPr>
                <w:sz w:val="20"/>
                <w:lang w:eastAsia="zh-CN"/>
              </w:rPr>
            </w:pPr>
            <w:r>
              <w:rPr>
                <w:color w:val="231F20"/>
                <w:spacing w:val="18"/>
                <w:sz w:val="20"/>
                <w:lang w:eastAsia="zh-CN"/>
              </w:rPr>
              <w:t>6. 对物业费支付方式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有无异议</w:t>
            </w:r>
          </w:p>
        </w:tc>
        <w:tc>
          <w:tcPr>
            <w:tcW w:w="7068" w:type="dxa"/>
            <w:gridSpan w:val="3"/>
            <w:tcBorders>
              <w:right w:val="single" w:color="231F20" w:sz="4" w:space="0"/>
            </w:tcBorders>
          </w:tcPr>
          <w:p w14:paraId="294CF0D9">
            <w:pPr>
              <w:pStyle w:val="11"/>
              <w:spacing w:before="104" w:line="165" w:lineRule="auto"/>
              <w:ind w:left="83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21"/>
                <w:sz w:val="20"/>
              </w:rPr>
              <w:t>无</w:t>
            </w:r>
            <w:r>
              <w:rPr>
                <w:rFonts w:ascii="Wingdings 2" w:hAnsi="Wingdings 2" w:eastAsia="微软雅黑" w:cs="Wingdings 2"/>
                <w:color w:val="231F20"/>
                <w:spacing w:val="21"/>
                <w:sz w:val="23"/>
                <w:szCs w:val="23"/>
                <w:lang w:eastAsia="zh-CN"/>
              </w:rPr>
              <w:t></w:t>
            </w:r>
          </w:p>
          <w:p w14:paraId="7E35094A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6B8DAA6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66" w:type="dxa"/>
            <w:gridSpan w:val="2"/>
            <w:tcBorders>
              <w:left w:val="single" w:color="231F20" w:sz="4" w:space="0"/>
            </w:tcBorders>
          </w:tcPr>
          <w:p w14:paraId="246EFDAB">
            <w:pPr>
              <w:pStyle w:val="11"/>
              <w:spacing w:before="85" w:line="237" w:lineRule="auto"/>
              <w:ind w:left="84" w:right="84"/>
              <w:rPr>
                <w:sz w:val="20"/>
                <w:lang w:eastAsia="zh-CN"/>
              </w:rPr>
            </w:pPr>
            <w:r>
              <w:rPr>
                <w:color w:val="231F20"/>
                <w:spacing w:val="18"/>
                <w:sz w:val="20"/>
                <w:lang w:eastAsia="zh-CN"/>
              </w:rPr>
              <w:t>7. 对逾期支付物业费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违约金标准有无异议</w:t>
            </w:r>
          </w:p>
        </w:tc>
        <w:tc>
          <w:tcPr>
            <w:tcW w:w="7068" w:type="dxa"/>
            <w:gridSpan w:val="3"/>
            <w:tcBorders>
              <w:right w:val="single" w:color="231F20" w:sz="4" w:space="0"/>
            </w:tcBorders>
          </w:tcPr>
          <w:p w14:paraId="7AE1B8EC">
            <w:pPr>
              <w:pStyle w:val="11"/>
              <w:spacing w:before="104" w:line="165" w:lineRule="auto"/>
              <w:ind w:left="83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21"/>
                <w:sz w:val="20"/>
              </w:rPr>
              <w:t>无</w:t>
            </w:r>
            <w:r>
              <w:rPr>
                <w:rFonts w:ascii="Wingdings 2" w:hAnsi="Wingdings 2" w:eastAsia="微软雅黑" w:cs="Wingdings 2"/>
                <w:color w:val="231F20"/>
                <w:spacing w:val="21"/>
                <w:sz w:val="23"/>
                <w:szCs w:val="23"/>
                <w:lang w:eastAsia="zh-CN"/>
              </w:rPr>
              <w:t></w:t>
            </w:r>
          </w:p>
          <w:p w14:paraId="7A09698E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7F11BF6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2266" w:type="dxa"/>
            <w:gridSpan w:val="2"/>
            <w:tcBorders>
              <w:left w:val="single" w:color="231F20" w:sz="4" w:space="0"/>
            </w:tcBorders>
          </w:tcPr>
          <w:p w14:paraId="0B7B2A79">
            <w:pPr>
              <w:spacing w:line="256" w:lineRule="auto"/>
              <w:rPr>
                <w:sz w:val="20"/>
                <w:lang w:eastAsia="zh-CN"/>
              </w:rPr>
            </w:pPr>
          </w:p>
          <w:p w14:paraId="438C7A7A">
            <w:pPr>
              <w:spacing w:line="256" w:lineRule="auto"/>
              <w:rPr>
                <w:sz w:val="20"/>
                <w:lang w:eastAsia="zh-CN"/>
              </w:rPr>
            </w:pPr>
          </w:p>
          <w:p w14:paraId="6A658196">
            <w:pPr>
              <w:pStyle w:val="11"/>
              <w:spacing w:before="79" w:line="261" w:lineRule="auto"/>
              <w:ind w:left="82" w:right="84" w:firstLine="5"/>
              <w:rPr>
                <w:sz w:val="20"/>
                <w:lang w:eastAsia="zh-CN"/>
              </w:rPr>
            </w:pPr>
            <w:r>
              <w:rPr>
                <w:color w:val="231F20"/>
                <w:spacing w:val="18"/>
                <w:sz w:val="20"/>
                <w:lang w:eastAsia="zh-CN"/>
              </w:rPr>
              <w:t>8. 对欠付物业费数额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及计算方式有无异议</w:t>
            </w:r>
          </w:p>
        </w:tc>
        <w:tc>
          <w:tcPr>
            <w:tcW w:w="7068" w:type="dxa"/>
            <w:gridSpan w:val="3"/>
            <w:tcBorders>
              <w:right w:val="single" w:color="231F20" w:sz="4" w:space="0"/>
            </w:tcBorders>
          </w:tcPr>
          <w:p w14:paraId="1B556EAB">
            <w:pPr>
              <w:pStyle w:val="11"/>
              <w:spacing w:before="94" w:line="203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0F406269">
            <w:pPr>
              <w:pStyle w:val="11"/>
              <w:spacing w:before="74" w:line="241" w:lineRule="auto"/>
              <w:ind w:left="85" w:right="8" w:hanging="1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8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8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8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8"/>
                <w:sz w:val="20"/>
                <w:lang w:eastAsia="zh-CN"/>
              </w:rPr>
              <w:t>事实与理由：</w:t>
            </w:r>
            <w:r>
              <w:rPr>
                <w:color w:val="231F20"/>
                <w:spacing w:val="-5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8"/>
                <w:sz w:val="20"/>
                <w:lang w:eastAsia="zh-CN"/>
              </w:rPr>
              <w:t>未交纳物业费是因为原告提供的物业服务严重不达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 标：1.小区内有业主养大型宠物犬不拴绳，多次反映，物业公司均未管理； </w:t>
            </w:r>
            <w:r>
              <w:rPr>
                <w:rFonts w:ascii="方正楷体_GBK" w:hAnsi="方正楷体_GBK" w:eastAsia="方正楷体_GBK" w:cs="方正楷体_GBK"/>
                <w:color w:val="231F20"/>
                <w:spacing w:val="4"/>
                <w:sz w:val="20"/>
                <w:lang w:eastAsia="zh-CN"/>
              </w:rPr>
              <w:t>2. 计入公摊的大堂被不当占用；3. 垃圾清理不及时；4. 催收物业费的方式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过于粗暴。</w:t>
            </w:r>
          </w:p>
        </w:tc>
      </w:tr>
      <w:tr w14:paraId="60222D8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atLeast"/>
        </w:trPr>
        <w:tc>
          <w:tcPr>
            <w:tcW w:w="2266" w:type="dxa"/>
            <w:gridSpan w:val="2"/>
            <w:tcBorders>
              <w:left w:val="single" w:color="231F20" w:sz="4" w:space="0"/>
            </w:tcBorders>
          </w:tcPr>
          <w:p w14:paraId="0F04FB9F">
            <w:pPr>
              <w:pStyle w:val="11"/>
              <w:spacing w:before="255" w:line="261" w:lineRule="auto"/>
              <w:ind w:left="82" w:right="84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18"/>
                <w:sz w:val="20"/>
                <w:lang w:eastAsia="zh-CN"/>
              </w:rPr>
              <w:t>9. 对应付违约金数额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及计算方式有无异议</w:t>
            </w:r>
          </w:p>
        </w:tc>
        <w:tc>
          <w:tcPr>
            <w:tcW w:w="7068" w:type="dxa"/>
            <w:gridSpan w:val="3"/>
            <w:tcBorders>
              <w:right w:val="single" w:color="231F20" w:sz="4" w:space="0"/>
            </w:tcBorders>
          </w:tcPr>
          <w:p w14:paraId="3850668B">
            <w:pPr>
              <w:pStyle w:val="11"/>
              <w:spacing w:before="95" w:line="203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538874CC">
            <w:pPr>
              <w:pStyle w:val="11"/>
              <w:spacing w:before="72" w:line="213" w:lineRule="auto"/>
              <w:ind w:left="84" w:right="7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2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2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2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2"/>
                <w:sz w:val="20"/>
                <w:lang w:eastAsia="zh-CN"/>
              </w:rPr>
              <w:t>事实与理由：</w:t>
            </w:r>
            <w:r>
              <w:rPr>
                <w:color w:val="231F20"/>
                <w:spacing w:val="-17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2"/>
                <w:sz w:val="20"/>
                <w:lang w:eastAsia="zh-CN"/>
              </w:rPr>
              <w:t>不是恶意拖欠物业服务费，而是希望通过这种方式促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进物业公司改进服务，是在行使抗辩权，不是违约，所以不应支付违约金。</w:t>
            </w:r>
          </w:p>
        </w:tc>
      </w:tr>
      <w:tr w14:paraId="24E6CDE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66" w:type="dxa"/>
            <w:gridSpan w:val="2"/>
            <w:tcBorders>
              <w:left w:val="single" w:color="231F20" w:sz="4" w:space="0"/>
            </w:tcBorders>
          </w:tcPr>
          <w:p w14:paraId="1743CF63">
            <w:pPr>
              <w:pStyle w:val="11"/>
              <w:spacing w:before="257" w:line="208" w:lineRule="auto"/>
              <w:ind w:left="102"/>
              <w:rPr>
                <w:sz w:val="20"/>
              </w:rPr>
            </w:pPr>
            <w:r>
              <w:rPr>
                <w:color w:val="231F20"/>
                <w:spacing w:val="-10"/>
                <w:sz w:val="20"/>
              </w:rPr>
              <w:t>10. 对催缴情况有无异议</w:t>
            </w:r>
          </w:p>
        </w:tc>
        <w:tc>
          <w:tcPr>
            <w:tcW w:w="7068" w:type="dxa"/>
            <w:gridSpan w:val="3"/>
            <w:tcBorders>
              <w:right w:val="single" w:color="231F20" w:sz="4" w:space="0"/>
            </w:tcBorders>
          </w:tcPr>
          <w:p w14:paraId="4EFE03D7">
            <w:pPr>
              <w:pStyle w:val="11"/>
              <w:spacing w:before="103" w:line="165" w:lineRule="auto"/>
              <w:ind w:left="83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21"/>
                <w:sz w:val="20"/>
              </w:rPr>
              <w:t>无</w:t>
            </w:r>
            <w:r>
              <w:rPr>
                <w:rFonts w:ascii="Wingdings 2" w:hAnsi="Wingdings 2" w:eastAsia="微软雅黑" w:cs="Wingdings 2"/>
                <w:color w:val="231F20"/>
                <w:spacing w:val="21"/>
                <w:sz w:val="23"/>
                <w:szCs w:val="23"/>
                <w:lang w:eastAsia="zh-CN"/>
              </w:rPr>
              <w:t></w:t>
            </w:r>
          </w:p>
          <w:p w14:paraId="708D1431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1A073CE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66" w:type="dxa"/>
            <w:gridSpan w:val="2"/>
            <w:tcBorders>
              <w:left w:val="single" w:color="231F20" w:sz="4" w:space="0"/>
            </w:tcBorders>
          </w:tcPr>
          <w:p w14:paraId="75BB3F57">
            <w:pPr>
              <w:pStyle w:val="11"/>
              <w:spacing w:before="84" w:line="237" w:lineRule="auto"/>
              <w:ind w:left="84" w:right="84" w:firstLine="18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 xml:space="preserve">11. 其他需要说明的内 </w:t>
            </w:r>
            <w:r>
              <w:rPr>
                <w:color w:val="231F20"/>
                <w:sz w:val="20"/>
                <w:lang w:eastAsia="zh-CN"/>
              </w:rPr>
              <w:t>容（可另附页）</w:t>
            </w:r>
          </w:p>
        </w:tc>
        <w:tc>
          <w:tcPr>
            <w:tcW w:w="7068" w:type="dxa"/>
            <w:gridSpan w:val="3"/>
            <w:tcBorders>
              <w:right w:val="single" w:color="231F20" w:sz="4" w:space="0"/>
            </w:tcBorders>
          </w:tcPr>
          <w:p w14:paraId="12D05B47">
            <w:pPr>
              <w:pStyle w:val="11"/>
              <w:spacing w:before="101" w:line="165" w:lineRule="auto"/>
              <w:ind w:left="83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21"/>
                <w:sz w:val="20"/>
              </w:rPr>
              <w:t>无</w:t>
            </w:r>
            <w:r>
              <w:rPr>
                <w:rFonts w:ascii="Wingdings 2" w:hAnsi="Wingdings 2" w:eastAsia="微软雅黑" w:cs="Wingdings 2"/>
                <w:color w:val="231F20"/>
                <w:spacing w:val="21"/>
                <w:sz w:val="23"/>
                <w:szCs w:val="23"/>
                <w:lang w:eastAsia="zh-CN"/>
              </w:rPr>
              <w:t></w:t>
            </w:r>
          </w:p>
          <w:p w14:paraId="5712B39D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0"/>
                <w:sz w:val="20"/>
              </w:rPr>
              <w:t>有□</w:t>
            </w:r>
            <w:r>
              <w:rPr>
                <w:color w:val="231F20"/>
                <w:spacing w:val="7"/>
                <w:sz w:val="20"/>
              </w:rPr>
              <w:t xml:space="preserve">    </w:t>
            </w:r>
            <w:r>
              <w:rPr>
                <w:color w:val="231F20"/>
                <w:spacing w:val="-10"/>
                <w:sz w:val="20"/>
              </w:rPr>
              <w:t>内容：</w:t>
            </w:r>
          </w:p>
        </w:tc>
      </w:tr>
      <w:tr w14:paraId="65DF7FF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66" w:type="dxa"/>
            <w:gridSpan w:val="2"/>
            <w:tcBorders>
              <w:left w:val="single" w:color="231F20" w:sz="4" w:space="0"/>
            </w:tcBorders>
          </w:tcPr>
          <w:p w14:paraId="7CA0AC26">
            <w:pPr>
              <w:pStyle w:val="11"/>
              <w:spacing w:before="254" w:line="209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12. 答辩依据</w:t>
            </w:r>
          </w:p>
        </w:tc>
        <w:tc>
          <w:tcPr>
            <w:tcW w:w="7068" w:type="dxa"/>
            <w:gridSpan w:val="3"/>
            <w:tcBorders>
              <w:right w:val="single" w:color="231F20" w:sz="4" w:space="0"/>
            </w:tcBorders>
          </w:tcPr>
          <w:p w14:paraId="10CAA563">
            <w:pPr>
              <w:pStyle w:val="11"/>
              <w:spacing w:before="81" w:line="226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合同约定：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《北京市前期物业服务合同》第五条</w:t>
            </w:r>
          </w:p>
          <w:p w14:paraId="3C08A849">
            <w:pPr>
              <w:pStyle w:val="11"/>
              <w:spacing w:before="44" w:line="217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法律规定：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《中华人民共和国民法典》第九百四十二条</w:t>
            </w:r>
          </w:p>
        </w:tc>
      </w:tr>
      <w:tr w14:paraId="34AE2AD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66" w:type="dxa"/>
            <w:gridSpan w:val="2"/>
            <w:tcBorders>
              <w:left w:val="single" w:color="231F20" w:sz="4" w:space="0"/>
            </w:tcBorders>
          </w:tcPr>
          <w:p w14:paraId="67439AD9">
            <w:pPr>
              <w:pStyle w:val="11"/>
              <w:spacing w:before="81" w:line="217" w:lineRule="auto"/>
              <w:jc w:val="right"/>
              <w:rPr>
                <w:sz w:val="20"/>
                <w:lang w:eastAsia="zh-CN"/>
              </w:rPr>
            </w:pPr>
            <w:r>
              <w:rPr>
                <w:color w:val="231F20"/>
                <w:spacing w:val="-19"/>
                <w:sz w:val="20"/>
                <w:lang w:eastAsia="zh-CN"/>
              </w:rPr>
              <w:t>13. 证据清单（可另附页）</w:t>
            </w:r>
          </w:p>
        </w:tc>
        <w:tc>
          <w:tcPr>
            <w:tcW w:w="7068" w:type="dxa"/>
            <w:gridSpan w:val="3"/>
            <w:tcBorders>
              <w:right w:val="single" w:color="231F20" w:sz="4" w:space="0"/>
            </w:tcBorders>
          </w:tcPr>
          <w:p w14:paraId="190EDD1E">
            <w:pPr>
              <w:spacing w:before="82" w:line="229" w:lineRule="auto"/>
              <w:ind w:left="103"/>
              <w:rPr>
                <w:rFonts w:ascii="方正楷体_GBK" w:hAnsi="方正楷体_GBK" w:eastAsia="方正楷体_GBK" w:cs="方正楷体_GBK"/>
                <w:sz w:val="20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</w:rPr>
              <w:t>附页</w:t>
            </w:r>
          </w:p>
        </w:tc>
      </w:tr>
      <w:tr w14:paraId="626C68C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34" w:type="dxa"/>
            <w:gridSpan w:val="5"/>
            <w:tcBorders>
              <w:left w:val="single" w:color="231F20" w:sz="4" w:space="0"/>
              <w:right w:val="single" w:color="231F20" w:sz="4" w:space="0"/>
            </w:tcBorders>
          </w:tcPr>
          <w:p w14:paraId="15BB2286">
            <w:pPr>
              <w:spacing w:before="85" w:line="191" w:lineRule="auto"/>
              <w:ind w:left="3162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z w:val="30"/>
                <w:szCs w:val="30"/>
                <w:lang w:eastAsia="zh-CN"/>
              </w:rPr>
              <w:t>对纠纷解决方式的意愿</w:t>
            </w:r>
          </w:p>
        </w:tc>
      </w:tr>
      <w:tr w14:paraId="71C916A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6" w:type="dxa"/>
            <w:gridSpan w:val="2"/>
            <w:tcBorders>
              <w:left w:val="single" w:color="231F20" w:sz="4" w:space="0"/>
            </w:tcBorders>
          </w:tcPr>
          <w:p w14:paraId="124CE969">
            <w:pPr>
              <w:pStyle w:val="11"/>
              <w:spacing w:before="88" w:line="248" w:lineRule="auto"/>
              <w:ind w:left="80" w:firstLine="3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是否了解调解作为非诉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21"/>
                <w:sz w:val="20"/>
                <w:lang w:eastAsia="zh-CN"/>
              </w:rPr>
              <w:t>讼纠纷解决方式，能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7"/>
                <w:sz w:val="20"/>
                <w:lang w:eastAsia="zh-CN"/>
              </w:rPr>
              <w:t>及时、高效、低成本、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不伤和气地解决纠纷</w:t>
            </w:r>
          </w:p>
        </w:tc>
        <w:tc>
          <w:tcPr>
            <w:tcW w:w="7068" w:type="dxa"/>
            <w:gridSpan w:val="3"/>
            <w:tcBorders>
              <w:right w:val="single" w:color="231F20" w:sz="4" w:space="0"/>
            </w:tcBorders>
          </w:tcPr>
          <w:p w14:paraId="44D95007">
            <w:pPr>
              <w:spacing w:line="259" w:lineRule="auto"/>
              <w:rPr>
                <w:sz w:val="20"/>
                <w:lang w:eastAsia="zh-CN"/>
              </w:rPr>
            </w:pPr>
          </w:p>
          <w:p w14:paraId="3CB137DA">
            <w:pPr>
              <w:spacing w:line="259" w:lineRule="auto"/>
              <w:rPr>
                <w:sz w:val="20"/>
                <w:lang w:eastAsia="zh-CN"/>
              </w:rPr>
            </w:pPr>
          </w:p>
          <w:p w14:paraId="7A916821">
            <w:pPr>
              <w:pStyle w:val="11"/>
              <w:spacing w:before="78" w:line="206" w:lineRule="auto"/>
              <w:ind w:left="10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7839D1D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6" w:type="dxa"/>
            <w:gridSpan w:val="2"/>
            <w:tcBorders>
              <w:left w:val="single" w:color="231F20" w:sz="4" w:space="0"/>
            </w:tcBorders>
          </w:tcPr>
          <w:p w14:paraId="1AECD07B">
            <w:pPr>
              <w:spacing w:line="263" w:lineRule="auto"/>
              <w:rPr>
                <w:sz w:val="20"/>
                <w:lang w:eastAsia="zh-CN"/>
              </w:rPr>
            </w:pPr>
          </w:p>
          <w:p w14:paraId="4BA80151">
            <w:pPr>
              <w:spacing w:line="264" w:lineRule="auto"/>
              <w:rPr>
                <w:sz w:val="20"/>
                <w:lang w:eastAsia="zh-CN"/>
              </w:rPr>
            </w:pPr>
          </w:p>
          <w:p w14:paraId="190800E4">
            <w:pPr>
              <w:spacing w:line="264" w:lineRule="auto"/>
              <w:rPr>
                <w:sz w:val="20"/>
                <w:lang w:eastAsia="zh-CN"/>
              </w:rPr>
            </w:pPr>
          </w:p>
          <w:p w14:paraId="6E105D4B">
            <w:pPr>
              <w:spacing w:line="264" w:lineRule="auto"/>
              <w:rPr>
                <w:sz w:val="20"/>
                <w:lang w:eastAsia="zh-CN"/>
              </w:rPr>
            </w:pPr>
          </w:p>
          <w:p w14:paraId="60100EEA">
            <w:pPr>
              <w:spacing w:line="264" w:lineRule="auto"/>
              <w:rPr>
                <w:sz w:val="20"/>
                <w:lang w:eastAsia="zh-CN"/>
              </w:rPr>
            </w:pPr>
          </w:p>
          <w:p w14:paraId="6CDECA79">
            <w:pPr>
              <w:spacing w:line="264" w:lineRule="auto"/>
              <w:rPr>
                <w:sz w:val="20"/>
                <w:lang w:eastAsia="zh-CN"/>
              </w:rPr>
            </w:pPr>
          </w:p>
          <w:p w14:paraId="2C2A83E4">
            <w:pPr>
              <w:spacing w:line="264" w:lineRule="auto"/>
              <w:rPr>
                <w:sz w:val="20"/>
                <w:lang w:eastAsia="zh-CN"/>
              </w:rPr>
            </w:pPr>
          </w:p>
          <w:p w14:paraId="4E4EEB39">
            <w:pPr>
              <w:spacing w:line="264" w:lineRule="auto"/>
              <w:rPr>
                <w:sz w:val="20"/>
                <w:lang w:eastAsia="zh-CN"/>
              </w:rPr>
            </w:pPr>
          </w:p>
          <w:p w14:paraId="6A586D85">
            <w:pPr>
              <w:spacing w:line="264" w:lineRule="auto"/>
              <w:rPr>
                <w:sz w:val="20"/>
                <w:lang w:eastAsia="zh-CN"/>
              </w:rPr>
            </w:pPr>
          </w:p>
          <w:p w14:paraId="20B7703B">
            <w:pPr>
              <w:pStyle w:val="11"/>
              <w:spacing w:before="78" w:line="263" w:lineRule="auto"/>
              <w:ind w:left="83" w:right="85"/>
              <w:rPr>
                <w:sz w:val="20"/>
                <w:lang w:eastAsia="zh-CN"/>
              </w:rPr>
            </w:pPr>
            <w:r>
              <w:rPr>
                <w:color w:val="231F20"/>
                <w:spacing w:val="22"/>
                <w:sz w:val="20"/>
                <w:lang w:eastAsia="zh-CN"/>
              </w:rPr>
              <w:t>是否了解先行调解解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决纠纷的好处</w:t>
            </w:r>
          </w:p>
        </w:tc>
        <w:tc>
          <w:tcPr>
            <w:tcW w:w="7068" w:type="dxa"/>
            <w:gridSpan w:val="3"/>
            <w:tcBorders>
              <w:right w:val="single" w:color="231F20" w:sz="4" w:space="0"/>
            </w:tcBorders>
          </w:tcPr>
          <w:p w14:paraId="252AFA25">
            <w:pPr>
              <w:pStyle w:val="11"/>
              <w:spacing w:before="86" w:line="258" w:lineRule="auto"/>
              <w:ind w:left="83" w:right="89" w:firstLine="20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4"/>
                <w:sz w:val="20"/>
                <w:lang w:eastAsia="zh-CN"/>
              </w:rPr>
              <w:t>1.立案后选择先行调解的，可以很快启动调解程序。如不同意调解，法院</w:t>
            </w:r>
            <w:r>
              <w:rPr>
                <w:color w:val="231F20"/>
                <w:spacing w:val="1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5"/>
                <w:sz w:val="20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理、执行周期相对较长。</w:t>
            </w:r>
          </w:p>
          <w:p w14:paraId="7C13B148">
            <w:pPr>
              <w:pStyle w:val="11"/>
              <w:spacing w:before="13" w:line="206" w:lineRule="auto"/>
              <w:ind w:left="102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3F365957">
            <w:pPr>
              <w:pStyle w:val="11"/>
              <w:spacing w:before="65" w:line="261" w:lineRule="auto"/>
              <w:ind w:left="85" w:right="93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2.选择先行调解，调解成功且自动履行的免交诉讼费</w:t>
            </w:r>
            <w:r>
              <w:rPr>
                <w:color w:val="231F20"/>
                <w:spacing w:val="4"/>
                <w:sz w:val="20"/>
                <w:lang w:eastAsia="zh-CN"/>
              </w:rPr>
              <w:t>用，申请司法确认的</w:t>
            </w:r>
            <w:r>
              <w:rPr>
                <w:color w:val="231F20"/>
                <w:spacing w:val="-1"/>
                <w:sz w:val="20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sz w:val="20"/>
                <w:lang w:eastAsia="zh-CN"/>
              </w:rPr>
              <w:t>诉讼费用。</w:t>
            </w:r>
          </w:p>
          <w:p w14:paraId="310A83E1">
            <w:pPr>
              <w:pStyle w:val="11"/>
              <w:spacing w:before="3" w:line="206" w:lineRule="auto"/>
              <w:ind w:left="102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56911F51">
            <w:pPr>
              <w:pStyle w:val="11"/>
              <w:spacing w:before="67" w:line="256" w:lineRule="auto"/>
              <w:ind w:left="83" w:right="92" w:firstLine="6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3.首次调解不成功，但仍有继续调解意愿的，可以</w:t>
            </w:r>
            <w:r>
              <w:rPr>
                <w:color w:val="231F20"/>
                <w:spacing w:val="4"/>
                <w:sz w:val="20"/>
                <w:lang w:eastAsia="zh-CN"/>
              </w:rPr>
              <w:t>选择更换调解组织和调</w:t>
            </w:r>
            <w:r>
              <w:rPr>
                <w:color w:val="231F20"/>
                <w:spacing w:val="-1"/>
                <w:sz w:val="20"/>
                <w:lang w:eastAsia="zh-CN"/>
              </w:rPr>
              <w:t>解员再进行调解。调解无法达成一致意见的，法院将依程序排期开庭。</w:t>
            </w:r>
          </w:p>
          <w:p w14:paraId="174DDED1">
            <w:pPr>
              <w:pStyle w:val="11"/>
              <w:spacing w:before="15" w:line="206" w:lineRule="auto"/>
              <w:ind w:left="102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056D29CD">
            <w:pPr>
              <w:pStyle w:val="11"/>
              <w:spacing w:before="66" w:line="261" w:lineRule="auto"/>
              <w:ind w:left="100" w:right="87" w:hanging="17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4.依照法律规定，调解具有保密性要求，调解过程不公开，调解协议未经</w:t>
            </w:r>
            <w:r>
              <w:rPr>
                <w:color w:val="231F20"/>
                <w:spacing w:val="-4"/>
                <w:sz w:val="20"/>
                <w:lang w:eastAsia="zh-CN"/>
              </w:rPr>
              <w:t>当事人同意不得公开。</w:t>
            </w:r>
          </w:p>
          <w:p w14:paraId="38FDDE12">
            <w:pPr>
              <w:pStyle w:val="11"/>
              <w:spacing w:before="3" w:line="206" w:lineRule="auto"/>
              <w:ind w:left="102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7A13F800">
            <w:pPr>
              <w:pStyle w:val="11"/>
              <w:spacing w:before="65" w:line="261" w:lineRule="auto"/>
              <w:ind w:left="86" w:right="91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5.调解达成的协议具有法律效力，可以依照法律规定申请司</w:t>
            </w:r>
            <w:r>
              <w:rPr>
                <w:color w:val="231F20"/>
                <w:spacing w:val="4"/>
                <w:sz w:val="20"/>
                <w:lang w:eastAsia="zh-CN"/>
              </w:rPr>
              <w:t>法确认，具有</w:t>
            </w:r>
            <w:r>
              <w:rPr>
                <w:color w:val="231F20"/>
                <w:spacing w:val="-4"/>
                <w:sz w:val="20"/>
                <w:lang w:eastAsia="zh-CN"/>
              </w:rPr>
              <w:t>强制执行效力。</w:t>
            </w:r>
          </w:p>
          <w:p w14:paraId="5207C3B3">
            <w:pPr>
              <w:pStyle w:val="11"/>
              <w:spacing w:before="3" w:line="206" w:lineRule="auto"/>
              <w:ind w:left="10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77D4C13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6" w:type="dxa"/>
            <w:gridSpan w:val="2"/>
            <w:tcBorders>
              <w:left w:val="single" w:color="231F20" w:sz="4" w:space="0"/>
              <w:bottom w:val="single" w:color="231F20" w:sz="4" w:space="0"/>
            </w:tcBorders>
          </w:tcPr>
          <w:p w14:paraId="1E53EE53">
            <w:pPr>
              <w:spacing w:line="353" w:lineRule="auto"/>
              <w:rPr>
                <w:sz w:val="20"/>
              </w:rPr>
            </w:pPr>
          </w:p>
          <w:p w14:paraId="52EBE559">
            <w:pPr>
              <w:pStyle w:val="11"/>
              <w:spacing w:before="7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是否考虑先行调解</w:t>
            </w:r>
          </w:p>
        </w:tc>
        <w:tc>
          <w:tcPr>
            <w:tcW w:w="7068" w:type="dxa"/>
            <w:gridSpan w:val="3"/>
            <w:tcBorders>
              <w:bottom w:val="single" w:color="231F20" w:sz="4" w:space="0"/>
              <w:right w:val="single" w:color="231F20" w:sz="4" w:space="0"/>
            </w:tcBorders>
          </w:tcPr>
          <w:p w14:paraId="66D00D61">
            <w:pPr>
              <w:pStyle w:val="11"/>
              <w:spacing w:before="99" w:line="258" w:lineRule="auto"/>
              <w:ind w:left="86" w:right="6559" w:hanging="2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否□</w:t>
            </w:r>
          </w:p>
          <w:p w14:paraId="317D167C">
            <w:pPr>
              <w:pStyle w:val="11"/>
              <w:spacing w:line="208" w:lineRule="auto"/>
              <w:ind w:left="87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暂不确定，想要了解更多内容□</w:t>
            </w:r>
          </w:p>
        </w:tc>
      </w:tr>
    </w:tbl>
    <w:p w14:paraId="47FD1F66">
      <w:pPr>
        <w:spacing w:before="174" w:line="223" w:lineRule="auto"/>
        <w:ind w:left="5429" w:hanging="320"/>
        <w:rPr>
          <w:rFonts w:hint="eastAsia" w:ascii="方正楷体_GBK" w:hAnsi="方正楷体_GBK" w:eastAsia="方正楷体_GBK" w:cs="方正楷体_GBK"/>
          <w:color w:val="231F20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19"/>
          <w:sz w:val="30"/>
          <w:szCs w:val="30"/>
          <w:lang w:eastAsia="zh-CN"/>
        </w:rPr>
        <w:t>答辩人（签字、盖章</w:t>
      </w:r>
      <w:r>
        <w:rPr>
          <w:rFonts w:ascii="方正小标宋_GBK" w:hAnsi="方正小标宋_GBK" w:eastAsia="方正小标宋_GBK" w:cs="方正小标宋_GBK"/>
          <w:color w:val="231F20"/>
          <w:spacing w:val="-2"/>
          <w:sz w:val="30"/>
          <w:szCs w:val="30"/>
          <w:lang w:eastAsia="zh-CN"/>
        </w:rPr>
        <w:t>）：</w:t>
      </w:r>
      <w:r>
        <w:rPr>
          <w:rFonts w:ascii="方正小标宋_GBK" w:hAnsi="方正小标宋_GBK" w:eastAsia="方正小标宋_GBK" w:cs="方正小标宋_GBK"/>
          <w:color w:val="231F20"/>
          <w:spacing w:val="-44"/>
          <w:sz w:val="30"/>
          <w:szCs w:val="30"/>
          <w:lang w:eastAsia="zh-CN"/>
        </w:rPr>
        <w:t xml:space="preserve"> </w:t>
      </w:r>
      <w:r>
        <w:rPr>
          <w:rFonts w:ascii="方正楷体_GBK" w:hAnsi="方正楷体_GBK" w:eastAsia="方正楷体_GBK" w:cs="方正楷体_GBK"/>
          <w:color w:val="231F20"/>
          <w:spacing w:val="-19"/>
          <w:sz w:val="30"/>
          <w:szCs w:val="30"/>
          <w:lang w:eastAsia="zh-CN"/>
        </w:rPr>
        <w:t>杨</w:t>
      </w:r>
      <w:r>
        <w:rPr>
          <w:rFonts w:ascii="方正楷体_GBK" w:hAnsi="方正楷体_GBK" w:eastAsia="方正楷体_GBK" w:cs="方正楷体_GBK"/>
          <w:color w:val="231F20"/>
          <w:spacing w:val="70"/>
          <w:w w:val="101"/>
          <w:sz w:val="30"/>
          <w:szCs w:val="30"/>
          <w:lang w:eastAsia="zh-CN"/>
        </w:rPr>
        <w:t xml:space="preserve"> </w:t>
      </w:r>
      <w:r>
        <w:rPr>
          <w:rFonts w:ascii="方正楷体_GBK" w:hAnsi="方正楷体_GBK" w:eastAsia="方正楷体_GBK" w:cs="方正楷体_GBK"/>
          <w:color w:val="231F20"/>
          <w:spacing w:val="-19"/>
          <w:sz w:val="30"/>
          <w:szCs w:val="30"/>
          <w:lang w:eastAsia="zh-CN"/>
        </w:rPr>
        <w:t>××</w:t>
      </w:r>
      <w:r>
        <w:rPr>
          <w:rFonts w:ascii="方正楷体_GBK" w:hAnsi="方正楷体_GBK" w:eastAsia="方正楷体_GBK" w:cs="方正楷体_GBK"/>
          <w:color w:val="231F20"/>
          <w:sz w:val="30"/>
          <w:szCs w:val="30"/>
          <w:lang w:eastAsia="zh-CN"/>
        </w:rPr>
        <w:t xml:space="preserve">  </w:t>
      </w:r>
    </w:p>
    <w:p w14:paraId="645CB215">
      <w:pPr>
        <w:spacing w:before="174" w:line="223" w:lineRule="auto"/>
        <w:ind w:left="5429" w:hanging="320"/>
        <w:rPr>
          <w:rFonts w:ascii="方正楷体_GBK" w:hAnsi="方正楷体_GBK" w:eastAsia="方正楷体_GBK" w:cs="方正楷体_GBK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23"/>
          <w:sz w:val="30"/>
          <w:szCs w:val="30"/>
          <w:lang w:eastAsia="zh-CN"/>
        </w:rPr>
        <w:t xml:space="preserve">日期： </w:t>
      </w:r>
      <w:r>
        <w:rPr>
          <w:rFonts w:ascii="方正楷体_GBK" w:hAnsi="方正楷体_GBK" w:eastAsia="方正楷体_GBK" w:cs="方正楷体_GBK"/>
          <w:color w:val="231F20"/>
          <w:spacing w:val="-23"/>
          <w:sz w:val="30"/>
          <w:szCs w:val="30"/>
          <w:lang w:eastAsia="zh-CN"/>
        </w:rPr>
        <w:t>×× 年  ××</w:t>
      </w:r>
      <w:r>
        <w:rPr>
          <w:rFonts w:ascii="方正楷体_GBK" w:hAnsi="方正楷体_GBK" w:eastAsia="方正楷体_GBK" w:cs="方正楷体_GBK"/>
          <w:color w:val="231F20"/>
          <w:spacing w:val="42"/>
          <w:w w:val="101"/>
          <w:sz w:val="30"/>
          <w:szCs w:val="30"/>
          <w:lang w:eastAsia="zh-CN"/>
        </w:rPr>
        <w:t xml:space="preserve"> </w:t>
      </w:r>
      <w:r>
        <w:rPr>
          <w:rFonts w:ascii="方正楷体_GBK" w:hAnsi="方正楷体_GBK" w:eastAsia="方正楷体_GBK" w:cs="方正楷体_GBK"/>
          <w:color w:val="231F20"/>
          <w:spacing w:val="-23"/>
          <w:sz w:val="30"/>
          <w:szCs w:val="30"/>
          <w:lang w:eastAsia="zh-CN"/>
        </w:rPr>
        <w:t>月  ××  日</w:t>
      </w:r>
    </w:p>
    <w:p w14:paraId="09CAD21D">
      <w:pPr>
        <w:rPr>
          <w:lang w:eastAsia="zh-CN"/>
        </w:rPr>
      </w:pPr>
    </w:p>
    <w:sectPr>
      <w:footerReference r:id="rId3" w:type="default"/>
      <w:pgSz w:w="11906" w:h="16838"/>
      <w:pgMar w:top="403" w:right="1134" w:bottom="99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_GBK">
    <w:altName w:val="方正书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091BA3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QxNDRkZWQ1MjU0OWM3OWM4MTg1Yjc0ZWY3NTE4YjkifQ=="/>
  </w:docVars>
  <w:rsids>
    <w:rsidRoot w:val="00420D62"/>
    <w:rsid w:val="001C1C2C"/>
    <w:rsid w:val="002A6A4B"/>
    <w:rsid w:val="003A158B"/>
    <w:rsid w:val="003E532C"/>
    <w:rsid w:val="00420D62"/>
    <w:rsid w:val="00637B79"/>
    <w:rsid w:val="00743D29"/>
    <w:rsid w:val="007602C6"/>
    <w:rsid w:val="00767A07"/>
    <w:rsid w:val="008C40F6"/>
    <w:rsid w:val="00A06BBB"/>
    <w:rsid w:val="00A3556E"/>
    <w:rsid w:val="00AA6DDB"/>
    <w:rsid w:val="00AB41C5"/>
    <w:rsid w:val="00AC2D40"/>
    <w:rsid w:val="00B159B8"/>
    <w:rsid w:val="00B31AB4"/>
    <w:rsid w:val="00E03E21"/>
    <w:rsid w:val="00EE62B5"/>
    <w:rsid w:val="00FC51D9"/>
    <w:rsid w:val="31217922"/>
    <w:rsid w:val="77DED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7"/>
    <w:semiHidden/>
    <w:qFormat/>
    <w:uiPriority w:val="0"/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4">
    <w:name w:val="header"/>
    <w:basedOn w:val="1"/>
    <w:link w:val="9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character" w:customStyle="1" w:styleId="7">
    <w:name w:val="正文文本 Char"/>
    <w:basedOn w:val="6"/>
    <w:link w:val="2"/>
    <w:semiHidden/>
    <w:uiPriority w:val="0"/>
    <w:rPr>
      <w:rFonts w:ascii="Arial" w:hAnsi="Arial" w:eastAsia="Arial" w:cs="Arial"/>
      <w:snapToGrid w:val="0"/>
      <w:color w:val="000000"/>
      <w:kern w:val="0"/>
      <w:szCs w:val="21"/>
      <w:lang w:eastAsia="en-US"/>
    </w:rPr>
  </w:style>
  <w:style w:type="character" w:customStyle="1" w:styleId="8">
    <w:name w:val="页脚 Char"/>
    <w:basedOn w:val="6"/>
    <w:link w:val="3"/>
    <w:qFormat/>
    <w:uiPriority w:val="0"/>
    <w:rPr>
      <w:rFonts w:ascii="Arial" w:hAnsi="Arial" w:eastAsia="Arial" w:cs="Arial"/>
      <w:snapToGrid w:val="0"/>
      <w:color w:val="000000"/>
      <w:kern w:val="0"/>
      <w:sz w:val="18"/>
      <w:szCs w:val="21"/>
      <w:lang w:eastAsia="en-US"/>
    </w:rPr>
  </w:style>
  <w:style w:type="character" w:customStyle="1" w:styleId="9">
    <w:name w:val="页眉 Char"/>
    <w:basedOn w:val="6"/>
    <w:link w:val="4"/>
    <w:qFormat/>
    <w:uiPriority w:val="0"/>
    <w:rPr>
      <w:rFonts w:ascii="Arial" w:hAnsi="Arial" w:eastAsia="Arial" w:cs="Arial"/>
      <w:snapToGrid w:val="0"/>
      <w:color w:val="000000"/>
      <w:kern w:val="0"/>
      <w:sz w:val="18"/>
      <w:szCs w:val="21"/>
      <w:lang w:eastAsia="en-US"/>
    </w:rPr>
  </w:style>
  <w:style w:type="table" w:customStyle="1" w:styleId="10">
    <w:name w:val="Table Normal"/>
    <w:unhideWhenUsed/>
    <w:qFormat/>
    <w:uiPriority w:val="0"/>
    <w:rPr>
      <w:rFonts w:ascii="Arial" w:hAnsi="Arial" w:cs="Arial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Table Text"/>
    <w:basedOn w:val="1"/>
    <w:semiHidden/>
    <w:qFormat/>
    <w:uiPriority w:val="0"/>
    <w:rPr>
      <w:rFonts w:ascii="方正书宋_GBK" w:hAnsi="方正书宋_GBK" w:eastAsia="方正书宋_GBK" w:cs="方正书宋_GBK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15</Pages>
  <Words>7411</Words>
  <Characters>7660</Characters>
  <Lines>74</Lines>
  <Paragraphs>20</Paragraphs>
  <TotalTime>10</TotalTime>
  <ScaleCrop>false</ScaleCrop>
  <LinksUpToDate>false</LinksUpToDate>
  <CharactersWithSpaces>9693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2025-06-20T10:35:00Z</dcterms:created>
  <dc:creator>Lenovo</dc:creator>
  <cp:lastModifiedBy>uos</cp:lastModifiedBy>
  <dcterms:modified xsi:type="dcterms:W3CDTF">2025-06-23T16:54:22Z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346BB562282948639B372D1618A4BD94</vt:lpwstr>
  </property>
</Properties>
</file>